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8C1" w:rsidRPr="007B0174" w:rsidRDefault="00665214" w:rsidP="000748C1">
      <w:pPr>
        <w:pStyle w:val="Titre"/>
        <w:ind w:firstLine="680"/>
        <w:jc w:val="left"/>
        <w:rPr>
          <w:b/>
          <w:sz w:val="24"/>
        </w:rPr>
      </w:pPr>
      <w:r>
        <w:rPr>
          <w:b/>
          <w:sz w:val="24"/>
          <w:lang w:val="fr-FR" w:eastAsia="fr-FR"/>
        </w:rPr>
        <w:pict>
          <v:shapetype id="_x0000_t202" coordsize="21600,21600" o:spt="202" path="m,l,21600r21600,l21600,xe">
            <v:stroke joinstyle="miter"/>
            <v:path gradientshapeok="t" o:connecttype="rect"/>
          </v:shapetype>
          <v:shape id="_x0000_s1026" type="#_x0000_t202" style="position:absolute;left:0;text-align:left;margin-left:-30.1pt;margin-top:-18.1pt;width:295.2pt;height:120pt;z-index:251652608" stroked="f">
            <v:textbox>
              <w:txbxContent>
                <w:p w:rsidR="000748C1" w:rsidRPr="007B0174" w:rsidRDefault="00665214" w:rsidP="000748C1">
                  <w:pPr>
                    <w:pStyle w:val="Titre"/>
                    <w:rPr>
                      <w:b/>
                      <w:sz w:val="24"/>
                    </w:rPr>
                  </w:pPr>
                  <w:r w:rsidRPr="007B0174">
                    <w:rPr>
                      <w:b/>
                      <w:sz w:val="24"/>
                    </w:rPr>
                    <w:t>ISTITUTO UNIVERSITARIO DI MAGISTERO</w:t>
                  </w:r>
                </w:p>
                <w:p w:rsidR="000748C1" w:rsidRPr="007B0174" w:rsidRDefault="00665214" w:rsidP="000748C1">
                  <w:pPr>
                    <w:pStyle w:val="Titre"/>
                    <w:jc w:val="left"/>
                    <w:rPr>
                      <w:b/>
                      <w:sz w:val="24"/>
                    </w:rPr>
                  </w:pPr>
                </w:p>
                <w:p w:rsidR="000748C1" w:rsidRPr="007B0174" w:rsidRDefault="00665214" w:rsidP="000748C1">
                  <w:pPr>
                    <w:pStyle w:val="Titre"/>
                    <w:rPr>
                      <w:b/>
                      <w:sz w:val="24"/>
                    </w:rPr>
                  </w:pPr>
                  <w:r w:rsidRPr="007B0174">
                    <w:rPr>
                      <w:b/>
                      <w:sz w:val="24"/>
                    </w:rPr>
                    <w:t>« MARIA SS. ASSUNTA »</w:t>
                  </w:r>
                </w:p>
                <w:p w:rsidR="000748C1" w:rsidRPr="007B0174" w:rsidRDefault="00665214" w:rsidP="000748C1">
                  <w:pPr>
                    <w:pStyle w:val="Titre"/>
                    <w:rPr>
                      <w:b/>
                      <w:sz w:val="24"/>
                    </w:rPr>
                  </w:pPr>
                </w:p>
                <w:p w:rsidR="000748C1" w:rsidRPr="007B0174" w:rsidRDefault="00665214" w:rsidP="000748C1">
                  <w:pPr>
                    <w:pStyle w:val="Titre"/>
                    <w:rPr>
                      <w:b/>
                      <w:sz w:val="24"/>
                    </w:rPr>
                  </w:pPr>
                  <w:r w:rsidRPr="007B0174">
                    <w:rPr>
                      <w:b/>
                      <w:sz w:val="24"/>
                    </w:rPr>
                    <w:t>ROMA</w:t>
                  </w:r>
                </w:p>
                <w:p w:rsidR="000748C1" w:rsidRDefault="00665214" w:rsidP="000748C1">
                  <w:pPr>
                    <w:jc w:val="center"/>
                  </w:pPr>
                </w:p>
              </w:txbxContent>
            </v:textbox>
          </v:shape>
        </w:pict>
      </w:r>
    </w:p>
    <w:p w:rsidR="000748C1" w:rsidRPr="007B0174" w:rsidRDefault="00665214" w:rsidP="000748C1">
      <w:pPr>
        <w:pStyle w:val="Titre"/>
        <w:ind w:firstLine="680"/>
        <w:jc w:val="left"/>
        <w:rPr>
          <w:b/>
          <w:sz w:val="24"/>
        </w:rPr>
      </w:pPr>
    </w:p>
    <w:p w:rsidR="000748C1" w:rsidRPr="007B0174" w:rsidRDefault="00665214" w:rsidP="000748C1">
      <w:pPr>
        <w:pStyle w:val="Titre"/>
        <w:ind w:firstLine="680"/>
        <w:jc w:val="left"/>
        <w:rPr>
          <w:b/>
          <w:sz w:val="24"/>
        </w:rPr>
      </w:pPr>
    </w:p>
    <w:p w:rsidR="000748C1" w:rsidRPr="007B0174" w:rsidRDefault="00665214" w:rsidP="000748C1">
      <w:pPr>
        <w:pStyle w:val="Titre"/>
        <w:ind w:firstLine="680"/>
        <w:jc w:val="left"/>
        <w:rPr>
          <w:b/>
          <w:sz w:val="24"/>
        </w:rPr>
      </w:pPr>
    </w:p>
    <w:p w:rsidR="000748C1" w:rsidRPr="007B0174" w:rsidRDefault="00665214" w:rsidP="000748C1">
      <w:pPr>
        <w:pStyle w:val="Titre"/>
        <w:ind w:firstLine="680"/>
        <w:jc w:val="left"/>
        <w:rPr>
          <w:b/>
          <w:sz w:val="24"/>
        </w:rPr>
      </w:pPr>
    </w:p>
    <w:p w:rsidR="000748C1" w:rsidRPr="007B0174" w:rsidRDefault="00665214" w:rsidP="000748C1">
      <w:pPr>
        <w:pStyle w:val="Titre"/>
        <w:ind w:firstLine="680"/>
        <w:jc w:val="left"/>
        <w:rPr>
          <w:b/>
          <w:sz w:val="24"/>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D65B6D" w:rsidRDefault="00665214" w:rsidP="000748C1">
      <w:pPr>
        <w:pStyle w:val="Titre"/>
        <w:ind w:firstLine="680"/>
        <w:rPr>
          <w:b/>
        </w:rPr>
      </w:pPr>
    </w:p>
    <w:p w:rsidR="000748C1" w:rsidRPr="007B0174" w:rsidRDefault="00665214" w:rsidP="000748C1">
      <w:pPr>
        <w:pStyle w:val="Titre"/>
        <w:ind w:firstLine="680"/>
        <w:rPr>
          <w:rFonts w:ascii="Calisto MT" w:hAnsi="Calisto MT"/>
          <w:b/>
          <w:sz w:val="40"/>
        </w:rPr>
      </w:pPr>
      <w:r w:rsidRPr="007B0174">
        <w:rPr>
          <w:rFonts w:ascii="Calisto MT" w:hAnsi="Calisto MT"/>
          <w:b/>
          <w:sz w:val="40"/>
        </w:rPr>
        <w:t>L’INSTITUT DES SŒURS MARIANISTES</w:t>
      </w: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r w:rsidRPr="007B0174">
        <w:rPr>
          <w:rFonts w:ascii="Calisto MT" w:hAnsi="Calisto MT"/>
          <w:b/>
          <w:sz w:val="40"/>
        </w:rPr>
        <w:t>1898 – 1920</w:t>
      </w: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40"/>
        </w:rPr>
      </w:pPr>
    </w:p>
    <w:p w:rsidR="000748C1" w:rsidRPr="007B0174" w:rsidRDefault="00665214" w:rsidP="000748C1">
      <w:pPr>
        <w:pStyle w:val="Titre"/>
        <w:ind w:firstLine="680"/>
        <w:rPr>
          <w:rFonts w:ascii="Calisto MT" w:hAnsi="Calisto MT"/>
          <w:b/>
          <w:sz w:val="32"/>
        </w:rPr>
      </w:pPr>
      <w:r w:rsidRPr="007B0174">
        <w:rPr>
          <w:rFonts w:ascii="Calisto MT" w:hAnsi="Calisto MT"/>
          <w:b/>
          <w:sz w:val="32"/>
        </w:rPr>
        <w:t>Thèse de Soeur Maria-Lucia UBBIALI, F.M.I.</w:t>
      </w:r>
    </w:p>
    <w:p w:rsidR="000748C1" w:rsidRPr="007B0174" w:rsidRDefault="00665214" w:rsidP="000748C1">
      <w:pPr>
        <w:pStyle w:val="Titre"/>
        <w:ind w:firstLine="680"/>
        <w:rPr>
          <w:b/>
        </w:rPr>
      </w:pPr>
    </w:p>
    <w:p w:rsidR="000748C1" w:rsidRPr="007B0174" w:rsidRDefault="00665214" w:rsidP="000748C1">
      <w:pPr>
        <w:pStyle w:val="Titre"/>
        <w:ind w:firstLine="680"/>
        <w:rPr>
          <w:rFonts w:ascii="Calisto MT" w:hAnsi="Calisto MT"/>
          <w:b/>
        </w:rPr>
      </w:pPr>
      <w:r w:rsidRPr="007B0174">
        <w:rPr>
          <w:rFonts w:ascii="Calisto MT" w:hAnsi="Calisto MT"/>
          <w:b/>
        </w:rPr>
        <w:t>Année 1971 - 1972</w:t>
      </w:r>
    </w:p>
    <w:p w:rsidR="000748C1" w:rsidRPr="007B0174" w:rsidRDefault="00665214" w:rsidP="000748C1">
      <w:pPr>
        <w:pStyle w:val="Titre"/>
        <w:ind w:firstLine="680"/>
        <w:rPr>
          <w:b/>
        </w:rPr>
      </w:pPr>
    </w:p>
    <w:p w:rsidR="000748C1" w:rsidRPr="007B0174" w:rsidRDefault="00665214" w:rsidP="000748C1">
      <w:pPr>
        <w:pStyle w:val="Titre"/>
        <w:ind w:firstLine="680"/>
        <w:rPr>
          <w:b/>
        </w:rPr>
      </w:pPr>
    </w:p>
    <w:p w:rsidR="000748C1" w:rsidRPr="007B0174" w:rsidRDefault="00665214" w:rsidP="000748C1">
      <w:pPr>
        <w:pStyle w:val="Titre"/>
        <w:ind w:firstLine="680"/>
        <w:rPr>
          <w:b/>
        </w:rPr>
      </w:pPr>
    </w:p>
    <w:p w:rsidR="000748C1" w:rsidRPr="007B0174" w:rsidRDefault="00665214" w:rsidP="000748C1">
      <w:pPr>
        <w:pStyle w:val="Titre"/>
        <w:ind w:firstLine="680"/>
        <w:rPr>
          <w:b/>
        </w:rPr>
      </w:pPr>
    </w:p>
    <w:p w:rsidR="000748C1" w:rsidRPr="007B0174" w:rsidRDefault="00665214" w:rsidP="000748C1">
      <w:pPr>
        <w:pStyle w:val="Titre"/>
        <w:ind w:firstLine="680"/>
        <w:rPr>
          <w:b/>
        </w:rPr>
      </w:pPr>
    </w:p>
    <w:p w:rsidR="000748C1" w:rsidRPr="007B0174" w:rsidRDefault="00665214" w:rsidP="000748C1">
      <w:pPr>
        <w:pStyle w:val="Titre"/>
        <w:ind w:firstLine="680"/>
        <w:rPr>
          <w:b/>
        </w:rPr>
      </w:pPr>
    </w:p>
    <w:p w:rsidR="000748C1" w:rsidRPr="007B0174" w:rsidRDefault="00665214" w:rsidP="000748C1">
      <w:pPr>
        <w:pStyle w:val="Titre"/>
        <w:ind w:firstLine="680"/>
        <w:rPr>
          <w:b/>
        </w:rPr>
      </w:pPr>
    </w:p>
    <w:p w:rsidR="000748C1" w:rsidRPr="007B0174" w:rsidRDefault="00665214" w:rsidP="000748C1">
      <w:pPr>
        <w:pStyle w:val="Titre"/>
        <w:ind w:firstLine="680"/>
        <w:jc w:val="right"/>
        <w:rPr>
          <w:b/>
        </w:rPr>
      </w:pPr>
      <w:r w:rsidRPr="007B0174">
        <w:rPr>
          <w:b/>
        </w:rPr>
        <w:t>Traduction en français : Soeur Marie-Blanche DULON</w:t>
      </w:r>
    </w:p>
    <w:p w:rsidR="000748C1" w:rsidRDefault="00665214" w:rsidP="000748C1">
      <w:pPr>
        <w:widowControl w:val="0"/>
        <w:ind w:firstLine="680"/>
        <w:jc w:val="both"/>
        <w:rPr>
          <w:rFonts w:ascii="Times" w:hAnsi="Times"/>
          <w:sz w:val="28"/>
        </w:rPr>
      </w:pPr>
      <w:r>
        <w:rPr>
          <w:rFonts w:ascii="Times" w:hAnsi="Times"/>
          <w:sz w:val="28"/>
        </w:rPr>
        <w:br w:type="page"/>
      </w:r>
      <w:r>
        <w:rPr>
          <w:rFonts w:ascii="Times" w:hAnsi="Times"/>
          <w:sz w:val="28"/>
        </w:rPr>
        <w:lastRenderedPageBreak/>
        <w:br w:type="page"/>
      </w:r>
    </w:p>
    <w:p w:rsidR="000748C1" w:rsidRDefault="00665214" w:rsidP="000748C1">
      <w:pPr>
        <w:widowControl w:val="0"/>
        <w:ind w:firstLine="680"/>
        <w:jc w:val="both"/>
        <w:rPr>
          <w:rFonts w:ascii="Times" w:hAnsi="Times"/>
          <w:sz w:val="28"/>
        </w:rPr>
      </w:pPr>
    </w:p>
    <w:p w:rsidR="000748C1" w:rsidRPr="00F96713" w:rsidRDefault="00665214" w:rsidP="000748C1">
      <w:pPr>
        <w:widowControl w:val="0"/>
        <w:jc w:val="center"/>
        <w:rPr>
          <w:rFonts w:ascii="Times" w:hAnsi="Times"/>
          <w:b/>
          <w:sz w:val="28"/>
        </w:rPr>
      </w:pPr>
      <w:r w:rsidRPr="00D65B6D">
        <w:rPr>
          <w:rFonts w:ascii="Times" w:hAnsi="Times"/>
          <w:b/>
          <w:sz w:val="28"/>
        </w:rPr>
        <w:t>INTRODUCTION</w:t>
      </w:r>
    </w:p>
    <w:p w:rsidR="000748C1" w:rsidRDefault="00665214" w:rsidP="000748C1">
      <w:pPr>
        <w:widowControl w:val="0"/>
        <w:ind w:firstLine="680"/>
        <w:jc w:val="both"/>
        <w:rPr>
          <w:rFonts w:ascii="Times" w:hAnsi="Times"/>
          <w:sz w:val="28"/>
        </w:rPr>
      </w:pPr>
    </w:p>
    <w:p w:rsidR="000748C1" w:rsidRDefault="00665214" w:rsidP="000748C1">
      <w:pPr>
        <w:widowControl w:val="0"/>
        <w:ind w:firstLine="680"/>
        <w:jc w:val="both"/>
        <w:rPr>
          <w:rFonts w:ascii="Times" w:hAnsi="Times"/>
          <w:sz w:val="28"/>
        </w:rPr>
      </w:pPr>
    </w:p>
    <w:p w:rsidR="000748C1" w:rsidRDefault="00665214" w:rsidP="000748C1">
      <w:pPr>
        <w:widowControl w:val="0"/>
        <w:ind w:firstLine="680"/>
        <w:jc w:val="both"/>
        <w:rPr>
          <w:rFonts w:ascii="Times" w:hAnsi="Times"/>
          <w:sz w:val="28"/>
        </w:rPr>
      </w:pPr>
    </w:p>
    <w:p w:rsidR="000748C1" w:rsidRDefault="00665214" w:rsidP="000748C1">
      <w:pPr>
        <w:widowControl w:val="0"/>
        <w:ind w:firstLine="680"/>
        <w:jc w:val="both"/>
        <w:rPr>
          <w:rFonts w:ascii="Times" w:hAnsi="Times"/>
          <w:sz w:val="28"/>
        </w:rPr>
      </w:pPr>
    </w:p>
    <w:p w:rsidR="000748C1" w:rsidRDefault="00665214" w:rsidP="000748C1">
      <w:pPr>
        <w:widowControl w:val="0"/>
        <w:ind w:firstLine="680"/>
        <w:jc w:val="both"/>
        <w:rPr>
          <w:rFonts w:ascii="Times" w:hAnsi="Times"/>
        </w:rPr>
      </w:pPr>
      <w:r>
        <w:rPr>
          <w:rFonts w:ascii="Times" w:hAnsi="Times"/>
        </w:rPr>
        <w:t xml:space="preserve">Ce travail de recherche sur la période de la </w:t>
      </w:r>
      <w:r>
        <w:rPr>
          <w:rFonts w:ascii="Times" w:hAnsi="Times"/>
        </w:rPr>
        <w:t>sécularisation en France est né de mon désir de savoir, par moi-même, comment notre Institut avait pu survivre à un temps si troublé, comme je l’avais entendu raconter par des sœurs et surtout par Mère M. du St Sacrement Descaves (9</w:t>
      </w:r>
      <w:r>
        <w:rPr>
          <w:rFonts w:ascii="Times" w:hAnsi="Times"/>
          <w:vertAlign w:val="superscript"/>
        </w:rPr>
        <w:t>ème</w:t>
      </w:r>
      <w:r>
        <w:rPr>
          <w:rFonts w:ascii="Times" w:hAnsi="Times"/>
        </w:rPr>
        <w:t xml:space="preserve"> Supérieure Générale)</w:t>
      </w:r>
      <w:r>
        <w:rPr>
          <w:rFonts w:ascii="Times" w:hAnsi="Times"/>
        </w:rPr>
        <w:t>. C’est d’elle que m’est venu l’intérêt pour le problème de la sécularisation. Elle était une de ces rares personnes encore vivantes qui avaient vu vivre les sœurs “sécularisées”, à Sucy-en-Brie, d’abord comme pensionnaire de l’Institution du Petit-Val et,</w:t>
      </w:r>
      <w:r>
        <w:rPr>
          <w:rFonts w:ascii="Times" w:hAnsi="Times"/>
        </w:rPr>
        <w:t xml:space="preserve"> plus tard, comme religieuse marianiste. De cette époque, elle avait recueilli de nombreux témoignages.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C’est donc tout naturellement vers elle que je me suis tournée  pour avoir des éclaircissements sur bien des points. Mes fréquents entretiens avec elle</w:t>
      </w:r>
      <w:r>
        <w:rPr>
          <w:rFonts w:ascii="Times" w:hAnsi="Times"/>
        </w:rPr>
        <w:t xml:space="preserve"> m’ont permis de résoudre divers problèmes, en particulier celui de la correspondance qui, à cette époque, était volontairement camouflée et, par conséquent, pas toujours aisée à comprendre.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Il ne m’a pas toujours été facile de me détacher de ma sincère p</w:t>
      </w:r>
      <w:r>
        <w:rPr>
          <w:rFonts w:ascii="Times" w:hAnsi="Times"/>
        </w:rPr>
        <w:t xml:space="preserve">assion pour l’Institut et de faire place à l’esprit critique. </w:t>
      </w:r>
      <w:r>
        <w:rPr>
          <w:rStyle w:val="Appelnotedebasdep"/>
          <w:rFonts w:ascii="Times" w:hAnsi="Times"/>
        </w:rPr>
        <w:footnoteReference w:id="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Si j’ai noté dans la Congrégation un vrai courage pour faire face à cette situation, j’ai surtout trouvé une confiance illimitée dans la Divine Providence. Cependant, à côté de cela, j’ai aus</w:t>
      </w:r>
      <w:r>
        <w:rPr>
          <w:rFonts w:ascii="Times" w:hAnsi="Times"/>
        </w:rPr>
        <w:t>si constaté les limites et les erreurs qui sont le propre de la nature humaine.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J’ai souvent été tentée de faire des parallèles avec le temps présent. A l’époque de la sécularisation, il était important pour les religieux d’être profondément convaincus de</w:t>
      </w:r>
      <w:r>
        <w:rPr>
          <w:rFonts w:ascii="Times" w:hAnsi="Times"/>
        </w:rPr>
        <w:t xml:space="preserve"> leur propre choix basé sur la foi pour pouvoir affronter avec courage une vie pleine de risques et agir en conséquence. Ces risques, provenant de l’extérieur, étaient plus faciles à individualiser et les problèmes à résoudre. De nos jours, avec le nouveau</w:t>
      </w:r>
      <w:r>
        <w:rPr>
          <w:rFonts w:ascii="Times" w:hAnsi="Times"/>
        </w:rPr>
        <w:t xml:space="preserve"> phénomène de la “sécularisation” dans lequel Dieu est le grand absent, les principes de foi sont encore plus nécessaires parce que ce phénomène envahit le champ de l’intelligence et de la volonté.</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La sécularisation actuelle est basée sur ces principes : </w:t>
      </w:r>
      <w:r>
        <w:rPr>
          <w:rFonts w:ascii="Times" w:hAnsi="Times"/>
        </w:rPr>
        <w:t>Dieu ne doit être vu ni cherché hors du monde mais dans le monde, dans les hommes. Se consacrer à Dieu dans un climat de sécularisation revient à se consacrer au monde. Cela tend à priver de sens la vie religieuse, à créer un climat défavorable pour celle-</w:t>
      </w:r>
      <w:r>
        <w:rPr>
          <w:rFonts w:ascii="Times" w:hAnsi="Times"/>
        </w:rPr>
        <w:t>ci, à mettre en crise la compréhension et l’observance des vœux. Il en résulte un abandon de la vie consacrée et une grande purification et, comme autrefois, une forte diminution des religieux/ses en même temps qu’un renouveau intérieur pour ceux qui ont r</w:t>
      </w:r>
      <w:r>
        <w:rPr>
          <w:rFonts w:ascii="Times" w:hAnsi="Times"/>
        </w:rPr>
        <w:t>ésisté.</w:t>
      </w:r>
    </w:p>
    <w:p w:rsidR="000748C1" w:rsidRDefault="00665214" w:rsidP="000748C1">
      <w:pPr>
        <w:widowControl w:val="0"/>
        <w:ind w:firstLine="680"/>
        <w:jc w:val="both"/>
        <w:rPr>
          <w:rFonts w:ascii="Times" w:hAnsi="Times"/>
        </w:rPr>
      </w:pPr>
      <w:r>
        <w:rPr>
          <w:rFonts w:ascii="Times" w:hAnsi="Times"/>
        </w:rPr>
        <w:t xml:space="preserve">Afin de comprendre les événements, les réactions et les décisions de l’Institut dans la </w:t>
      </w:r>
      <w:r>
        <w:rPr>
          <w:rFonts w:ascii="Times" w:hAnsi="Times"/>
        </w:rPr>
        <w:lastRenderedPageBreak/>
        <w:t>période de la promulgation et de l’application des lois anticléricales, j’ai cru opportun de présenter d’abord les motifs qui ont amené le gouvernement français</w:t>
      </w:r>
      <w:r>
        <w:rPr>
          <w:rFonts w:ascii="Times" w:hAnsi="Times"/>
        </w:rPr>
        <w:t xml:space="preserve"> à des mesures aussi drastiques.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J’ai aussi cherché à présenter les lois de la période 1901 - 1903 dans leur développement et leur répercussion sur la France. Dans mes recherches je me suis servie des études faites par A. Rivet </w:t>
      </w:r>
      <w:r>
        <w:rPr>
          <w:rStyle w:val="Appelnotedebasdep"/>
          <w:rFonts w:ascii="Times" w:hAnsi="Times"/>
        </w:rPr>
        <w:footnoteReference w:id="2"/>
      </w:r>
      <w:r>
        <w:rPr>
          <w:rFonts w:ascii="Times" w:hAnsi="Times"/>
        </w:rPr>
        <w:t xml:space="preserve"> et P. Nourrisson </w:t>
      </w:r>
      <w:r>
        <w:rPr>
          <w:rStyle w:val="Appelnotedebasdep"/>
          <w:rFonts w:ascii="Times" w:hAnsi="Times"/>
        </w:rPr>
        <w:footnoteReference w:id="3"/>
      </w:r>
      <w:r>
        <w:rPr>
          <w:rFonts w:ascii="Times" w:hAnsi="Times"/>
        </w:rPr>
        <w:t xml:space="preserve"> qui do</w:t>
      </w:r>
      <w:r>
        <w:rPr>
          <w:rFonts w:ascii="Times" w:hAnsi="Times"/>
        </w:rPr>
        <w:t>nnent un cadre assez complet de la législation française sur les Instituts religieux.</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J’ai ensuite expliqué les diverses situations dans lesquelles se sont trouvés les Instituts religieux selon qu’ils étaient autorisés ou non par le gouvernement, leurs ré</w:t>
      </w:r>
      <w:r>
        <w:rPr>
          <w:rFonts w:ascii="Times" w:hAnsi="Times"/>
        </w:rPr>
        <w:t>actions et l’attitude répressive de celui-ci.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Comme le but de mes recherches était d’étudier la situation de l’Institut des Filles de Marie Immaculée, j’ai encore consulté d’autres sources et plus particulièrement les travaux de A. Dansette </w:t>
      </w:r>
      <w:r>
        <w:rPr>
          <w:rStyle w:val="Appelnotedebasdep"/>
          <w:rFonts w:ascii="Times" w:hAnsi="Times"/>
        </w:rPr>
        <w:footnoteReference w:id="4"/>
      </w:r>
      <w:r>
        <w:rPr>
          <w:rFonts w:ascii="Times" w:hAnsi="Times"/>
        </w:rPr>
        <w:t>, de Daniel R</w:t>
      </w:r>
      <w:r>
        <w:rPr>
          <w:rFonts w:ascii="Times" w:hAnsi="Times"/>
        </w:rPr>
        <w:t xml:space="preserve">ops </w:t>
      </w:r>
      <w:r>
        <w:rPr>
          <w:rStyle w:val="Appelnotedebasdep"/>
          <w:rFonts w:ascii="Times" w:hAnsi="Times"/>
        </w:rPr>
        <w:footnoteReference w:id="5"/>
      </w:r>
      <w:r>
        <w:rPr>
          <w:rFonts w:ascii="Times" w:hAnsi="Times"/>
        </w:rPr>
        <w:t xml:space="preserve"> et de E. Lecanuet </w:t>
      </w:r>
      <w:r>
        <w:rPr>
          <w:rStyle w:val="Appelnotedebasdep"/>
          <w:rFonts w:ascii="Times" w:hAnsi="Times"/>
        </w:rPr>
        <w:footnoteReference w:id="6"/>
      </w:r>
      <w:r>
        <w:rPr>
          <w:rFonts w:ascii="Times" w:hAnsi="Times"/>
        </w:rPr>
        <w:t>. De ces trois auteurs, c’est à mon avis, E.Lecanuet qui a traité le problème le plus à fond.</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Pour les Chapitres traitant de la Congrégation, la plus grande partie de ma documentation provient des archives des Filles de Marie Imma</w:t>
      </w:r>
      <w:r>
        <w:rPr>
          <w:rFonts w:ascii="Times" w:hAnsi="Times"/>
        </w:rPr>
        <w:t>culée à Rome, de celles de la Société de Marie à Rome, des Archives du Tiers Ordre d’Auch avant sa fusion avec la Congrégation en 1921. Les lettres autographes de Mère Stanislas Pernier, 5</w:t>
      </w:r>
      <w:r>
        <w:rPr>
          <w:rFonts w:ascii="Times" w:hAnsi="Times"/>
          <w:vertAlign w:val="superscript"/>
        </w:rPr>
        <w:t>ème</w:t>
      </w:r>
      <w:r>
        <w:rPr>
          <w:rFonts w:ascii="Times" w:hAnsi="Times"/>
        </w:rPr>
        <w:t xml:space="preserve"> supérieure générale, du Père Simler, supérieur général de la SM,</w:t>
      </w:r>
      <w:r>
        <w:rPr>
          <w:rFonts w:ascii="Times" w:hAnsi="Times"/>
        </w:rPr>
        <w:t xml:space="preserve"> m’ont été de grande utilité pour éclairer les origines du problème. De même, la nombreuse correspondance de Mère M. Mechtilde Pouilh-Mauriez (7</w:t>
      </w:r>
      <w:r w:rsidRPr="009A616A">
        <w:rPr>
          <w:rFonts w:ascii="Times" w:hAnsi="Times"/>
          <w:vertAlign w:val="superscript"/>
        </w:rPr>
        <w:t>ème</w:t>
      </w:r>
      <w:r>
        <w:rPr>
          <w:rFonts w:ascii="Times" w:hAnsi="Times"/>
        </w:rPr>
        <w:t xml:space="preserve"> supérieure générale). Celle-ci, comme j’aurai l’occasion de le démontrer, jouera un rôle très important pend</w:t>
      </w:r>
      <w:r>
        <w:rPr>
          <w:rFonts w:ascii="Times" w:hAnsi="Times"/>
        </w:rPr>
        <w:t xml:space="preserve">ant la période 1898 -1920. D’une grande richesse sont aussi les procès-verbaux des réunions de l’Administration Générale qui ont confirmé les notices des Annales des différentes maisons de la Congrégation conservées à Rome dans les Archives FMI. Le cahier </w:t>
      </w:r>
      <w:r>
        <w:rPr>
          <w:rFonts w:ascii="Times" w:hAnsi="Times"/>
        </w:rPr>
        <w:t>le plus intéressant des Annales est le numéro XV, 1901-1914 où sont transcrits les documents envoyés par le gouvernement à la Congrégation et d’importantes lettres d’affaires.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sz w:val="20"/>
        </w:rPr>
      </w:pPr>
    </w:p>
    <w:p w:rsidR="000748C1" w:rsidRDefault="00665214" w:rsidP="000748C1">
      <w:pPr>
        <w:widowControl w:val="0"/>
        <w:ind w:firstLine="680"/>
        <w:jc w:val="center"/>
        <w:rPr>
          <w:rFonts w:ascii="Times" w:hAnsi="Times"/>
          <w:b/>
          <w:sz w:val="28"/>
        </w:rPr>
        <w:sectPr w:rsidR="000748C1" w:rsidSect="000748C1">
          <w:footerReference w:type="even" r:id="rId7"/>
          <w:footerReference w:type="default" r:id="rId8"/>
          <w:pgSz w:w="11904" w:h="16832"/>
          <w:pgMar w:top="1418" w:right="1418" w:bottom="1418" w:left="1418" w:header="680" w:footer="1021" w:gutter="0"/>
          <w:pgNumType w:start="1"/>
          <w:cols w:space="720"/>
          <w:titlePg/>
        </w:sectPr>
      </w:pPr>
    </w:p>
    <w:p w:rsidR="000748C1" w:rsidRDefault="00665214" w:rsidP="000748C1">
      <w:pPr>
        <w:widowControl w:val="0"/>
        <w:jc w:val="center"/>
        <w:rPr>
          <w:rFonts w:ascii="Times" w:hAnsi="Times"/>
          <w:b/>
          <w:sz w:val="28"/>
        </w:rPr>
      </w:pPr>
      <w:r>
        <w:rPr>
          <w:rFonts w:ascii="Times" w:hAnsi="Times"/>
          <w:b/>
          <w:sz w:val="28"/>
        </w:rPr>
        <w:lastRenderedPageBreak/>
        <w:t>CHAPITRE  I</w:t>
      </w:r>
    </w:p>
    <w:p w:rsidR="000748C1" w:rsidRDefault="00665214" w:rsidP="000748C1">
      <w:pPr>
        <w:widowControl w:val="0"/>
        <w:jc w:val="both"/>
        <w:rPr>
          <w:rFonts w:ascii="Times" w:hAnsi="Times"/>
          <w:b/>
          <w:sz w:val="28"/>
        </w:rPr>
      </w:pPr>
    </w:p>
    <w:p w:rsidR="000748C1" w:rsidRDefault="00665214" w:rsidP="000748C1">
      <w:pPr>
        <w:widowControl w:val="0"/>
        <w:jc w:val="both"/>
        <w:rPr>
          <w:rFonts w:ascii="Times" w:hAnsi="Times"/>
          <w:b/>
          <w:sz w:val="28"/>
        </w:rPr>
      </w:pPr>
    </w:p>
    <w:p w:rsidR="000748C1" w:rsidRPr="009704C0" w:rsidRDefault="00665214" w:rsidP="000748C1">
      <w:pPr>
        <w:widowControl w:val="0"/>
        <w:jc w:val="center"/>
        <w:rPr>
          <w:rFonts w:ascii="Times" w:hAnsi="Times"/>
          <w:b/>
        </w:rPr>
      </w:pPr>
      <w:r w:rsidRPr="009704C0">
        <w:rPr>
          <w:rFonts w:ascii="Times" w:hAnsi="Times"/>
          <w:b/>
        </w:rPr>
        <w:t>LA LEGISLATION FRANCAISE SUR LES CONGREGATIONS RELIGIEUSES</w:t>
      </w:r>
    </w:p>
    <w:p w:rsidR="000748C1" w:rsidRPr="009704C0" w:rsidRDefault="00665214" w:rsidP="000748C1">
      <w:pPr>
        <w:widowControl w:val="0"/>
        <w:jc w:val="center"/>
        <w:rPr>
          <w:rFonts w:ascii="Times" w:hAnsi="Times"/>
          <w:b/>
        </w:rPr>
      </w:pPr>
      <w:r w:rsidRPr="009704C0">
        <w:rPr>
          <w:rFonts w:ascii="Times" w:hAnsi="Times"/>
          <w:b/>
        </w:rPr>
        <w:t>(190</w:t>
      </w:r>
      <w:r w:rsidRPr="009704C0">
        <w:rPr>
          <w:rFonts w:ascii="Times" w:hAnsi="Times"/>
          <w:b/>
        </w:rPr>
        <w:t>1 - 1903)</w:t>
      </w:r>
    </w:p>
    <w:p w:rsidR="000748C1" w:rsidRDefault="00665214" w:rsidP="000748C1">
      <w:pPr>
        <w:widowControl w:val="0"/>
        <w:ind w:firstLine="680"/>
        <w:jc w:val="center"/>
        <w:rPr>
          <w:rFonts w:ascii="Times" w:hAnsi="Times"/>
        </w:rPr>
      </w:pPr>
    </w:p>
    <w:p w:rsidR="000748C1" w:rsidRDefault="00665214" w:rsidP="000748C1">
      <w:pPr>
        <w:widowControl w:val="0"/>
        <w:ind w:firstLine="680"/>
        <w:jc w:val="center"/>
        <w:rPr>
          <w:rFonts w:ascii="Times" w:hAnsi="Times"/>
        </w:rPr>
      </w:pPr>
    </w:p>
    <w:p w:rsidR="000748C1" w:rsidRDefault="00665214" w:rsidP="000748C1">
      <w:pPr>
        <w:widowControl w:val="0"/>
        <w:ind w:firstLine="680"/>
        <w:jc w:val="center"/>
        <w:rPr>
          <w:rFonts w:ascii="Times" w:hAnsi="Times"/>
        </w:rPr>
      </w:pPr>
    </w:p>
    <w:p w:rsidR="000748C1" w:rsidRPr="00D65B6D" w:rsidRDefault="00665214" w:rsidP="000748C1">
      <w:pPr>
        <w:widowControl w:val="0"/>
        <w:ind w:firstLine="680"/>
        <w:jc w:val="both"/>
        <w:rPr>
          <w:rFonts w:ascii="Times" w:hAnsi="Times"/>
          <w:b/>
        </w:rPr>
      </w:pPr>
      <w:r w:rsidRPr="00D65B6D">
        <w:rPr>
          <w:rFonts w:ascii="Times" w:hAnsi="Times"/>
          <w:b/>
        </w:rPr>
        <w:t>1. Le durcissement de l’Etat français face aux Instituts religieux</w:t>
      </w:r>
    </w:p>
    <w:p w:rsidR="000748C1" w:rsidRDefault="00665214" w:rsidP="000748C1">
      <w:pPr>
        <w:widowControl w:val="0"/>
        <w:ind w:firstLine="680"/>
        <w:jc w:val="both"/>
        <w:rPr>
          <w:rFonts w:ascii="Times" w:hAnsi="Times"/>
          <w:u w:val="single"/>
        </w:rPr>
      </w:pPr>
    </w:p>
    <w:p w:rsidR="000748C1" w:rsidRDefault="00665214" w:rsidP="000748C1">
      <w:pPr>
        <w:widowControl w:val="0"/>
        <w:ind w:firstLine="680"/>
        <w:jc w:val="both"/>
        <w:rPr>
          <w:rFonts w:ascii="Times" w:hAnsi="Times"/>
          <w:i/>
        </w:rPr>
      </w:pPr>
      <w:r>
        <w:rPr>
          <w:rFonts w:ascii="Times" w:hAnsi="Times"/>
        </w:rPr>
        <w:t>L’affirmation de Paul Nourrisson regardant le travail que j’aborde est aujourd’hui plus valable que jamais : « </w:t>
      </w:r>
      <w:r>
        <w:rPr>
          <w:rFonts w:ascii="Times" w:hAnsi="Times"/>
          <w:i/>
        </w:rPr>
        <w:t>C’est de l’avenir que nous sommes préoccupés et non pas seulemen</w:t>
      </w:r>
      <w:r>
        <w:rPr>
          <w:rFonts w:ascii="Times" w:hAnsi="Times"/>
          <w:i/>
        </w:rPr>
        <w:t>t du présent, car faire l’histoire des Congrégations n’est pas faire l’histoire d’une institution morte ou appelée à disparaître. Plus vivantes que jamais, elles ont prouvé cette vitalité par leur survivance constante à toutes les attaques dont elles ont é</w:t>
      </w:r>
      <w:r>
        <w:rPr>
          <w:rFonts w:ascii="Times" w:hAnsi="Times"/>
          <w:i/>
        </w:rPr>
        <w:t>té l’objet. La Congrégation, forme la plus élevée de l’association, puisqu’elle repose sur le dévouement le plus spontané, le plus complet, et le plus désintéressé de ses membres, a toujours été aussi la forme d’association exposée aux plus violentes hosti</w:t>
      </w:r>
      <w:r>
        <w:rPr>
          <w:rFonts w:ascii="Times" w:hAnsi="Times"/>
          <w:i/>
        </w:rPr>
        <w:t xml:space="preserve">lités. Il semble que de chacun de ces assauts elle soit sortie plus forte que jamais, démontrant par la puissance de son extension la nécessité de son existence. » </w:t>
      </w:r>
      <w:r>
        <w:rPr>
          <w:rStyle w:val="Appelnotedebasdep"/>
          <w:rFonts w:ascii="Times" w:hAnsi="Times"/>
          <w:i/>
        </w:rPr>
        <w:footnoteReference w:id="7"/>
      </w:r>
    </w:p>
    <w:p w:rsidR="000748C1" w:rsidRDefault="00665214" w:rsidP="000748C1">
      <w:pPr>
        <w:widowControl w:val="0"/>
        <w:ind w:firstLine="680"/>
        <w:jc w:val="both"/>
        <w:rPr>
          <w:rFonts w:ascii="Times" w:hAnsi="Times"/>
          <w:i/>
        </w:rPr>
      </w:pPr>
    </w:p>
    <w:p w:rsidR="000748C1" w:rsidRDefault="00665214" w:rsidP="000748C1">
      <w:pPr>
        <w:widowControl w:val="0"/>
        <w:ind w:firstLine="680"/>
        <w:jc w:val="both"/>
        <w:rPr>
          <w:rFonts w:ascii="Times" w:hAnsi="Times"/>
        </w:rPr>
      </w:pPr>
      <w:r>
        <w:rPr>
          <w:rFonts w:ascii="Times" w:hAnsi="Times"/>
        </w:rPr>
        <w:t>Cette citation m’amène à faire un parallèle avec le monde d’aujourd’hui. Au début du XX</w:t>
      </w:r>
      <w:r>
        <w:rPr>
          <w:rFonts w:ascii="Times" w:hAnsi="Times"/>
          <w:vertAlign w:val="superscript"/>
        </w:rPr>
        <w:t>e</w:t>
      </w:r>
      <w:r>
        <w:rPr>
          <w:rFonts w:ascii="Times" w:hAnsi="Times"/>
        </w:rPr>
        <w:t xml:space="preserve"> </w:t>
      </w:r>
      <w:r>
        <w:rPr>
          <w:rFonts w:ascii="Times" w:hAnsi="Times"/>
        </w:rPr>
        <w:t>siècle, c’est le gouvernement qui fait pression sur les religieux pour les obliger à se séculariser, d’où souffrance et purification. Aujourd’hui, c’est la société elle-même imprégnée d’athéisme et de nouvelles idéologies qui porte à une nouvelle sécularis</w:t>
      </w:r>
      <w:r>
        <w:rPr>
          <w:rFonts w:ascii="Times" w:hAnsi="Times"/>
        </w:rPr>
        <w:t>ation. Cette mentalité pénètre partout et jusqu’aux communautés religieuses qui sont attaquées en ce qui est le plus profond en elles : la foi. D’où la nécessité de renouvellement, de purification, de nouvelles prises de position.</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Avant de parler des lois</w:t>
      </w:r>
      <w:r>
        <w:rPr>
          <w:rFonts w:ascii="Times" w:hAnsi="Times"/>
        </w:rPr>
        <w:t xml:space="preserve"> fatales qui portèrent à la dissolution des Congrégations, je voudrais examiner à grands traits les raisons qui ont mené à de telles extrémités.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Révolution française avait aboli les classes. Il n’y avait donc plus de classes privilégiées. En ce qui con</w:t>
      </w:r>
      <w:r>
        <w:rPr>
          <w:rFonts w:ascii="Times" w:hAnsi="Times"/>
        </w:rPr>
        <w:t xml:space="preserve">cerne les associations, il n’y avait logiquement plus de différences entre elles. Cependant, d’après la Constitution du 3 septembre 1791, l’association dite « Congrégation » caractérisée par des vœux, n’avait plus d’existence légale et devait être ignorée </w:t>
      </w:r>
      <w:r>
        <w:rPr>
          <w:rFonts w:ascii="Times" w:hAnsi="Times"/>
        </w:rPr>
        <w:t>du législateur. La Congrégation, comme toute autre association de caractère religieux, devait être soumise au droit commun. Selon les principes du droit moderne, une législation spéciale n’aurait pas dû exister pour les Congrégations.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Cependant, après la </w:t>
      </w:r>
      <w:r>
        <w:rPr>
          <w:rFonts w:ascii="Times" w:hAnsi="Times"/>
        </w:rPr>
        <w:t>Révolution, c’est l’idée contraire qui prévaut. On sent comme la nécessité que les Congrégations aient une législation spéciale. Il en résulte une série de dispositions légales variant selon les diverses tendances des régimes politiques ; dispositions conf</w:t>
      </w:r>
      <w:r>
        <w:rPr>
          <w:rFonts w:ascii="Times" w:hAnsi="Times"/>
        </w:rPr>
        <w:t>uses, souvent contradictoires jusqu’au jour où elles se transformeront clairement en une législation qui portera à un ostracisme arbitraire.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notion de liberté d’association n’existant pas, la tactique du gouvernement sera, au fil des années, de reconna</w:t>
      </w:r>
      <w:r>
        <w:rPr>
          <w:rFonts w:ascii="Times" w:hAnsi="Times"/>
        </w:rPr>
        <w:t xml:space="preserve">ître une utilité pratique à des Congrégations dans le champ de la </w:t>
      </w:r>
      <w:r>
        <w:rPr>
          <w:rFonts w:ascii="Times" w:hAnsi="Times"/>
        </w:rPr>
        <w:lastRenderedPageBreak/>
        <w:t xml:space="preserve">bienfaisance et de l’enseignement. Mais les Congrégations n’ayant pas une personnalité juridique, leur existence légale dépendra, en certaines périodes, du pouvoir central qui aura aussi le </w:t>
      </w:r>
      <w:r>
        <w:rPr>
          <w:rFonts w:ascii="Times" w:hAnsi="Times"/>
        </w:rPr>
        <w:t>droit de les disperser.</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Selon les tendances du moment, ce pouvoir donnera une existence légale à certaines Congrégations, tolèrera pour d’autres une situation de fait mal définie ou se montrera persécuteur.</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Cette situation était encore aggravée par les p</w:t>
      </w:r>
      <w:r>
        <w:rPr>
          <w:rFonts w:ascii="Times" w:hAnsi="Times"/>
        </w:rPr>
        <w:t>réjugés antireligieux venant des abus de l’Ancien Régime et surtout par la vague d’anticléricalisme qui caractérise la fin du XIX</w:t>
      </w:r>
      <w:r>
        <w:rPr>
          <w:rFonts w:ascii="Times" w:hAnsi="Times"/>
          <w:vertAlign w:val="superscript"/>
        </w:rPr>
        <w:t>e</w:t>
      </w:r>
      <w:r>
        <w:rPr>
          <w:rFonts w:ascii="Times" w:hAnsi="Times"/>
        </w:rPr>
        <w:t xml:space="preserve"> siècle. La lutte contre le catholicisme qui ne s’explique que par l’action de la franc-maçonnerie, devient, sous l’étiquette </w:t>
      </w:r>
      <w:r>
        <w:rPr>
          <w:rFonts w:ascii="Times" w:hAnsi="Times"/>
        </w:rPr>
        <w:t>de l’anticléricalisme, un point du programme politique, et est dirigée principalement contre les Congrégations considérées comme les avant-gardes de l’Eglise. « </w:t>
      </w:r>
      <w:r w:rsidRPr="009704C0">
        <w:rPr>
          <w:rFonts w:ascii="Times" w:hAnsi="Times"/>
          <w:i/>
        </w:rPr>
        <w:t>Il faut qu’il y ait dans cet instinct de haine, toujours si clairvoyante, quelque chose qui ind</w:t>
      </w:r>
      <w:r w:rsidRPr="009704C0">
        <w:rPr>
          <w:rFonts w:ascii="Times" w:hAnsi="Times"/>
          <w:i/>
        </w:rPr>
        <w:t>ique que c’est par là qu’on arrivera au cœur même de l’Eglise</w:t>
      </w:r>
      <w:r>
        <w:rPr>
          <w:rFonts w:ascii="Times" w:hAnsi="Times"/>
        </w:rPr>
        <w:t xml:space="preserve">. »  </w:t>
      </w:r>
      <w:r>
        <w:rPr>
          <w:rStyle w:val="Appelnotedebasdep"/>
          <w:rFonts w:ascii="Times" w:hAnsi="Times"/>
        </w:rPr>
        <w:footnoteReference w:id="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Voici donc une guerre absurde contre les religieux, contraire aux principes d’égalité de la Constitution reconnue comme  base du droit moderne. Guerre sortie de la franc-maçonnerie, fondé</w:t>
      </w:r>
      <w:r>
        <w:rPr>
          <w:rFonts w:ascii="Times" w:hAnsi="Times"/>
        </w:rPr>
        <w:t>e sur des sophismes et sur des préjugés dépassés, fomentée par des fanatiques, acceptée par la froide ambition de politiques sans scrupules, favorisée par l’inaction ou la faiblesse des timides, le peu d’énergie des catholiques et même par la campagne de r</w:t>
      </w:r>
      <w:r>
        <w:rPr>
          <w:rFonts w:ascii="Times" w:hAnsi="Times"/>
        </w:rPr>
        <w:t>ésistance de ceux-ci.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w:t>
      </w:r>
      <w:r w:rsidRPr="009704C0">
        <w:rPr>
          <w:rFonts w:ascii="Times" w:hAnsi="Times"/>
          <w:i/>
        </w:rPr>
        <w:t>Que les catholiques y prennent garde ! Espèrent-ils faire céder le gouvernement ? C’est puéril. Ils n’obtiendront qu’un résultat qui sera de faire la concentration contre le cléricalisme, de compromettre les trois années de pacific</w:t>
      </w:r>
      <w:r w:rsidRPr="009704C0">
        <w:rPr>
          <w:rFonts w:ascii="Times" w:hAnsi="Times"/>
          <w:i/>
        </w:rPr>
        <w:t xml:space="preserve">ation progressive que nous venons de traverser, de paralyser enfin les forces des républicains modérés qui veulent la paix religieuse et la liberté pour tous, et de donner la direction de la République aux radicaux militants dont cette politique de guerre </w:t>
      </w:r>
      <w:r w:rsidRPr="009704C0">
        <w:rPr>
          <w:rFonts w:ascii="Times" w:hAnsi="Times"/>
          <w:i/>
        </w:rPr>
        <w:t>religieuse est la suprême ressource. Est-ce bien à tout cela que les promoteurs de cette campagne de résistance veulent arriver ? Et ne s’aperçoivent-ils pas qu’il peut y avoir, au bout, d’autres choses menacées et de plus précieuses que les intérêts matér</w:t>
      </w:r>
      <w:r w:rsidRPr="009704C0">
        <w:rPr>
          <w:rFonts w:ascii="Times" w:hAnsi="Times"/>
          <w:i/>
        </w:rPr>
        <w:t>iels des Congrégations ?</w:t>
      </w:r>
      <w:r>
        <w:rPr>
          <w:rFonts w:ascii="Times" w:hAnsi="Times"/>
        </w:rPr>
        <w:t xml:space="preserve"> » </w:t>
      </w:r>
      <w:r>
        <w:rPr>
          <w:rStyle w:val="Appelnotedebasdep"/>
          <w:rFonts w:ascii="Times" w:hAnsi="Times"/>
        </w:rPr>
        <w:footnoteReference w:id="9"/>
      </w:r>
    </w:p>
    <w:p w:rsidR="000748C1" w:rsidRDefault="00665214" w:rsidP="000748C1">
      <w:pPr>
        <w:widowControl w:val="0"/>
        <w:ind w:firstLine="680"/>
        <w:jc w:val="both"/>
        <w:rPr>
          <w:rFonts w:ascii="Times" w:hAnsi="Times"/>
          <w:i/>
        </w:rPr>
      </w:pPr>
    </w:p>
    <w:p w:rsidR="000748C1" w:rsidRDefault="00665214" w:rsidP="000748C1">
      <w:pPr>
        <w:widowControl w:val="0"/>
        <w:ind w:firstLine="680"/>
        <w:jc w:val="both"/>
        <w:rPr>
          <w:rFonts w:ascii="Times" w:hAnsi="Times"/>
        </w:rPr>
      </w:pPr>
      <w:r>
        <w:rPr>
          <w:rFonts w:ascii="Times" w:hAnsi="Times"/>
        </w:rPr>
        <w:t>Léon XIII chargea Monseigneur Ferrata, secrétaire des affaires ecclésiastiques extraordinaires, de rédiger un rapport sur la situation politique en France et sur les moyens à prendre pour organiser les forces catholiques du pa</w:t>
      </w:r>
      <w:r>
        <w:rPr>
          <w:rFonts w:ascii="Times" w:hAnsi="Times"/>
        </w:rPr>
        <w:t>ys de manière à pouvoir défendre efficacement les droits de l’Eglise. Ferrata constatait peu de résistance de la part des catholiques face à cette campagne antireligieuse. Selon lui, les principales raisons de cette impuissance devaient être cherchées dans</w:t>
      </w:r>
      <w:r>
        <w:rPr>
          <w:rFonts w:ascii="Times" w:hAnsi="Times"/>
        </w:rPr>
        <w:t xml:space="preserve"> le manque d’entente sur le sujet dans l’épiscopat, dans les divisions politiques des catholiques, dans l’absence d’une organisation stable et sérieuse dans l’opposition systématique au gouvernement existant. </w:t>
      </w:r>
      <w:r>
        <w:rPr>
          <w:rStyle w:val="Appelnotedebasdep"/>
          <w:rFonts w:ascii="Times" w:hAnsi="Times"/>
        </w:rPr>
        <w:footnoteReference w:id="1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Aussi était-il partisan de la politique du R</w:t>
      </w:r>
      <w:r>
        <w:rPr>
          <w:rFonts w:ascii="Times" w:hAnsi="Times"/>
        </w:rPr>
        <w:t>alliement qui consistait à convaincre les catholiques d’accepter le régime républicain pour agir en son sein et faire modifier les lois antireligieuses.</w:t>
      </w:r>
    </w:p>
    <w:p w:rsidR="000748C1" w:rsidRDefault="00665214" w:rsidP="000748C1">
      <w:pPr>
        <w:widowControl w:val="0"/>
        <w:ind w:firstLine="680"/>
        <w:jc w:val="both"/>
        <w:rPr>
          <w:rFonts w:ascii="Times" w:hAnsi="Times"/>
        </w:rPr>
      </w:pPr>
      <w:r>
        <w:rPr>
          <w:rFonts w:ascii="Times" w:hAnsi="Times"/>
        </w:rPr>
        <w:t>Dans l’encyclique « Sollicitudo rei socialis » du 20 février 1892, Léon XIII affirmait : « </w:t>
      </w:r>
      <w:r w:rsidRPr="009704C0">
        <w:rPr>
          <w:rFonts w:ascii="Times" w:hAnsi="Times"/>
          <w:i/>
        </w:rPr>
        <w:t>Accepter les</w:t>
      </w:r>
      <w:r w:rsidRPr="009704C0">
        <w:rPr>
          <w:rFonts w:ascii="Times" w:hAnsi="Times"/>
          <w:i/>
        </w:rPr>
        <w:t xml:space="preserve"> nouveaux pouvoirs n’est pas seulement permis mais réclamé, voire imposé par </w:t>
      </w:r>
      <w:r w:rsidRPr="009704C0">
        <w:rPr>
          <w:rFonts w:ascii="Times" w:hAnsi="Times"/>
          <w:i/>
        </w:rPr>
        <w:lastRenderedPageBreak/>
        <w:t>la nécessité du lien social qui les a faits et les maintient. Une telle attitude est la plus sûre et la plus salutaire ligne de conduite pour tous les français dans leurs relation</w:t>
      </w:r>
      <w:r w:rsidRPr="009704C0">
        <w:rPr>
          <w:rFonts w:ascii="Times" w:hAnsi="Times"/>
          <w:i/>
        </w:rPr>
        <w:t>s civiles avec la République qui est le gouvernement actuel de leur nation</w:t>
      </w:r>
      <w:r>
        <w:rPr>
          <w:rFonts w:ascii="Times" w:hAnsi="Times"/>
        </w:rPr>
        <w:t>.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Quand éclata l’affaire Dreyfus, la France se divisa en deux parce que l’affaire qui était militaire devint politique. D’un côté étaient les partisans de Dreyfus qui pensaient qu</w:t>
      </w:r>
      <w:r>
        <w:rPr>
          <w:rFonts w:ascii="Times" w:hAnsi="Times"/>
        </w:rPr>
        <w:t>e l’Etat-Major était antisémite, parce que les officiers sortaient des écoles jésuites. C’était donc aux Jésuites qu’il fallait faire payer le scandale et non seulement à eux mais à toutes les Congrégations et à tous les prêtres. Le journal « La Raison » é</w:t>
      </w:r>
      <w:r>
        <w:rPr>
          <w:rFonts w:ascii="Times" w:hAnsi="Times"/>
        </w:rPr>
        <w:t>crivait :  « </w:t>
      </w:r>
      <w:r w:rsidRPr="009704C0">
        <w:rPr>
          <w:rFonts w:ascii="Times" w:hAnsi="Times"/>
          <w:i/>
        </w:rPr>
        <w:t>Contre le prêtre tout est permis. C’est un chien enragé que tout passant a le droit d’abattre</w:t>
      </w:r>
      <w:r>
        <w:rPr>
          <w:rFonts w:ascii="Times" w:hAnsi="Times"/>
        </w:rPr>
        <w:t> ».</w:t>
      </w:r>
      <w:r>
        <w:rPr>
          <w:rStyle w:val="Appelnotedebasdep"/>
          <w:rFonts w:ascii="Times" w:hAnsi="Times"/>
        </w:rPr>
        <w:footnoteReference w:id="11"/>
      </w:r>
      <w:r>
        <w:rPr>
          <w:rFonts w:ascii="Times" w:hAnsi="Times"/>
        </w:rPr>
        <w:t xml:space="preserve"> De l’autre côté, se trouvaient les « antidreyfusards » en grande partie catholiques et habitués à appuyer l’armée. On prenait donc parti pour ou </w:t>
      </w:r>
      <w:r>
        <w:rPr>
          <w:rFonts w:ascii="Times" w:hAnsi="Times"/>
        </w:rPr>
        <w:t xml:space="preserve">contre la raison d’Etat, pour ou contre le Régime.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ce contexte on peut se demander avec Daniel Rops : « </w:t>
      </w:r>
      <w:r w:rsidRPr="009704C0">
        <w:rPr>
          <w:rFonts w:ascii="Times" w:hAnsi="Times"/>
          <w:i/>
        </w:rPr>
        <w:t>Dans ce drame quelle fut l’attitude des catholiques</w:t>
      </w:r>
      <w:r>
        <w:rPr>
          <w:rFonts w:ascii="Times" w:hAnsi="Times"/>
        </w:rPr>
        <w:t xml:space="preserve"> ? » Je crois qu’on peut affirmer qu’ils furent peu nombreux ceux qui se posèrent le problème </w:t>
      </w:r>
      <w:r>
        <w:rPr>
          <w:rFonts w:ascii="Times" w:hAnsi="Times"/>
        </w:rPr>
        <w:t xml:space="preserve">de la justice et raisonnèrent avec sérénité. La presse catholique, avec </w:t>
      </w:r>
      <w:r>
        <w:rPr>
          <w:rFonts w:ascii="Times" w:hAnsi="Times"/>
          <w:i/>
        </w:rPr>
        <w:t>La Croix</w:t>
      </w:r>
      <w:r>
        <w:rPr>
          <w:rFonts w:ascii="Times" w:hAnsi="Times"/>
        </w:rPr>
        <w:t xml:space="preserve"> de Paris en tête, répandait parmi ses lecteurs un antidreyfusisme brûlant : « </w:t>
      </w:r>
      <w:r w:rsidRPr="009704C0">
        <w:rPr>
          <w:rFonts w:ascii="Times" w:hAnsi="Times"/>
          <w:i/>
        </w:rPr>
        <w:t>Chrétien et antijuif, voilà deux termes inséparables.</w:t>
      </w:r>
      <w:r>
        <w:rPr>
          <w:rFonts w:ascii="Times" w:hAnsi="Times"/>
        </w:rPr>
        <w:t xml:space="preserve"> » De son côté, la </w:t>
      </w:r>
      <w:r>
        <w:rPr>
          <w:rFonts w:ascii="Times" w:hAnsi="Times"/>
          <w:i/>
        </w:rPr>
        <w:t xml:space="preserve">Civiltà cattolica, </w:t>
      </w:r>
      <w:r>
        <w:rPr>
          <w:rFonts w:ascii="Times" w:hAnsi="Times"/>
        </w:rPr>
        <w:t>la rev</w:t>
      </w:r>
      <w:r>
        <w:rPr>
          <w:rFonts w:ascii="Times" w:hAnsi="Times"/>
        </w:rPr>
        <w:t>ue des Jésuites de Rome, publia un article dans lequel on pouvait lire « </w:t>
      </w:r>
      <w:r w:rsidRPr="009704C0">
        <w:rPr>
          <w:rFonts w:ascii="Times" w:hAnsi="Times"/>
          <w:i/>
        </w:rPr>
        <w:t>Le Juif a été créé par Dieu pour servir de traître partout</w:t>
      </w:r>
      <w:r>
        <w:rPr>
          <w:rFonts w:ascii="Times" w:hAnsi="Times"/>
        </w:rPr>
        <w:t xml:space="preserve">. » </w:t>
      </w:r>
      <w:r>
        <w:rPr>
          <w:rStyle w:val="Appelnotedebasdep"/>
          <w:rFonts w:ascii="Times" w:hAnsi="Times"/>
        </w:rPr>
        <w:footnoteReference w:id="1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Léon XIII considérait avec une infinie tristesse ce déchaînement des passions parmi les catholiques. Pour lui, la vrai</w:t>
      </w:r>
      <w:r>
        <w:rPr>
          <w:rFonts w:ascii="Times" w:hAnsi="Times"/>
        </w:rPr>
        <w:t>e accusée était la République. Il se rendait parfaitement compte lui, subtil politique, que le contrecoup était fatal et que l’Eglise le recevrait de plein fouet. Les catholiques fournissaient à leurs adversaires une magnifique occasion de les frapper. L’é</w:t>
      </w:r>
      <w:r>
        <w:rPr>
          <w:rFonts w:ascii="Times" w:hAnsi="Times"/>
        </w:rPr>
        <w:t>crivain « laïc » Debidour écrivait : « </w:t>
      </w:r>
      <w:r w:rsidRPr="009704C0">
        <w:rPr>
          <w:rFonts w:ascii="Times" w:hAnsi="Times"/>
          <w:i/>
        </w:rPr>
        <w:t>Il n’est pas douteux que l’affaire Dreyfus a été la cause déterminante du mouvement anticlérical qui a donné lieu aux lois de 1901 sur les associations et de 1905 sur la séparation</w:t>
      </w:r>
      <w:r>
        <w:rPr>
          <w:rFonts w:ascii="Times" w:hAnsi="Times"/>
        </w:rPr>
        <w:t> ».</w:t>
      </w:r>
      <w:r>
        <w:rPr>
          <w:rStyle w:val="Appelnotedebasdep"/>
          <w:rFonts w:ascii="Times" w:hAnsi="Times"/>
        </w:rPr>
        <w:footnoteReference w:id="1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politique de laïcisation s’i</w:t>
      </w:r>
      <w:r>
        <w:rPr>
          <w:rFonts w:ascii="Times" w:hAnsi="Times"/>
        </w:rPr>
        <w:t>ntensifiait : sur le plan scolaire, elle menaçait de s’étendre à un nombre toujours plus grand de personnes. En 1866, l’autodidacte Jean Macé fondait, sous le nom de « Ligue de l’Enseignement » une succursale de la franc-maçonnerie. Admirateur d’une Républ</w:t>
      </w:r>
      <w:r>
        <w:rPr>
          <w:rFonts w:ascii="Times" w:hAnsi="Times"/>
        </w:rPr>
        <w:t>ique laïque il affirmait qu’il voulait « </w:t>
      </w:r>
      <w:r w:rsidRPr="009704C0">
        <w:rPr>
          <w:rFonts w:ascii="Times" w:hAnsi="Times"/>
          <w:i/>
        </w:rPr>
        <w:t>susciter dans toute la France l’initiative individuelle pour favoriser le développement de l’instruction publique. Il faut se faire petit pour passer par un petit trou</w:t>
      </w:r>
      <w:r>
        <w:rPr>
          <w:rFonts w:ascii="Times" w:hAnsi="Times"/>
        </w:rPr>
        <w:t xml:space="preserve"> ». </w:t>
      </w:r>
      <w:r>
        <w:rPr>
          <w:rStyle w:val="Appelnotedebasdep"/>
          <w:rFonts w:ascii="Times" w:hAnsi="Times"/>
        </w:rPr>
        <w:footnoteReference w:id="1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Ainsi donc la réforme de l’enseignement s</w:t>
      </w:r>
      <w:r>
        <w:rPr>
          <w:rFonts w:ascii="Times" w:hAnsi="Times"/>
        </w:rPr>
        <w:t xml:space="preserve">era la première exigence du parti républicain au début de la troisième République. Dansette affirmait qu’à la fin de l’Empire s’étaient forgés les instruments pour une violente politique antireligieuse.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catholiques libéraux accusaient le Saint Siège </w:t>
      </w:r>
      <w:r>
        <w:rPr>
          <w:rFonts w:ascii="Times" w:hAnsi="Times"/>
        </w:rPr>
        <w:t>pour ses condamnations inopportunes que l’Eglise de France acceptait avec trop de facilité. De leur côté, les catholiques intransigeants feront retomber la faute sur les républicains, disant qu’ils étaient imprégnés de doctrines anticatholiques qui menaien</w:t>
      </w:r>
      <w:r>
        <w:rPr>
          <w:rFonts w:ascii="Times" w:hAnsi="Times"/>
        </w:rPr>
        <w:t>t nécessairement à la perte de la foi.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w:t>
      </w:r>
      <w:r w:rsidRPr="009704C0">
        <w:rPr>
          <w:rFonts w:ascii="Times" w:hAnsi="Times"/>
          <w:i/>
        </w:rPr>
        <w:t xml:space="preserve">Mais cette doctrine aurait-elle trouvé un si vaste écho si la politique du St Siège et de </w:t>
      </w:r>
      <w:r w:rsidRPr="009704C0">
        <w:rPr>
          <w:rFonts w:ascii="Times" w:hAnsi="Times"/>
          <w:i/>
        </w:rPr>
        <w:lastRenderedPageBreak/>
        <w:t>l’Eglise avait été différente ? Il serait injuste d’attribuer à cette politique l’entière responsabilité de la réaction anti</w:t>
      </w:r>
      <w:r w:rsidRPr="009704C0">
        <w:rPr>
          <w:rFonts w:ascii="Times" w:hAnsi="Times"/>
          <w:i/>
        </w:rPr>
        <w:t>religieuse qui se préparait ; mais il ne serait pas juste non plus d’affirmer qu’elle n’a eu aucune influence</w:t>
      </w:r>
      <w:r>
        <w:rPr>
          <w:rFonts w:ascii="Times" w:hAnsi="Times"/>
        </w:rPr>
        <w:t> ».</w:t>
      </w:r>
      <w:r>
        <w:rPr>
          <w:rStyle w:val="Appelnotedebasdep"/>
          <w:rFonts w:ascii="Times" w:hAnsi="Times"/>
        </w:rPr>
        <w:footnoteReference w:id="1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lutte religieuse a réellement commencé aux élections de 1876. Le 4 mai 1877, Gambetta déclarait devant la Chambre des Députés : « </w:t>
      </w:r>
      <w:r w:rsidRPr="009A616A">
        <w:rPr>
          <w:rFonts w:ascii="Times" w:hAnsi="Times"/>
          <w:i/>
        </w:rPr>
        <w:t>Le cléri</w:t>
      </w:r>
      <w:r w:rsidRPr="009A616A">
        <w:rPr>
          <w:rFonts w:ascii="Times" w:hAnsi="Times"/>
          <w:i/>
        </w:rPr>
        <w:t>calisme, voilà l’ennemi </w:t>
      </w:r>
      <w:r>
        <w:rPr>
          <w:rFonts w:ascii="Times" w:hAnsi="Times"/>
        </w:rPr>
        <w:t>». un peu plus tard il dénonçait « </w:t>
      </w:r>
      <w:r w:rsidRPr="009A616A">
        <w:rPr>
          <w:rFonts w:ascii="Times" w:hAnsi="Times"/>
          <w:i/>
        </w:rPr>
        <w:t>l’accroissement monastique et congréganiste </w:t>
      </w:r>
      <w:r>
        <w:rPr>
          <w:rFonts w:ascii="Times" w:hAnsi="Times"/>
        </w:rPr>
        <w:t>» et affirmait : « </w:t>
      </w:r>
      <w:r w:rsidRPr="009A616A">
        <w:rPr>
          <w:rFonts w:ascii="Times" w:hAnsi="Times"/>
          <w:i/>
        </w:rPr>
        <w:t>le péril social, le voilà ! </w:t>
      </w:r>
      <w:r>
        <w:rPr>
          <w:rFonts w:ascii="Times" w:hAnsi="Times"/>
        </w:rPr>
        <w:t xml:space="preserve">» </w:t>
      </w:r>
      <w:r>
        <w:rPr>
          <w:rStyle w:val="Appelnotedebasdep"/>
          <w:rFonts w:ascii="Times" w:hAnsi="Times"/>
        </w:rPr>
        <w:footnoteReference w:id="1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problème de l’autorisation des Congrégations religieuses débuta avec la loi de Jules Ferry du 15 m</w:t>
      </w:r>
      <w:r>
        <w:rPr>
          <w:rFonts w:ascii="Times" w:hAnsi="Times"/>
        </w:rPr>
        <w:t xml:space="preserve">ars 1879, loi qui sera le point de référence des futures lois de 1901, 1903 et 1904. L’article 7 était ainsi formulé : </w:t>
      </w:r>
      <w:r w:rsidRPr="00D65B6D">
        <w:rPr>
          <w:rFonts w:ascii="Times" w:hAnsi="Times"/>
          <w:i/>
        </w:rPr>
        <w:t>« Nul n’est admis à participer à l’enseignement public ou libre, ni à diriger un établissement d’enseignement de quelqu’ordre qu’il soit,</w:t>
      </w:r>
      <w:r w:rsidRPr="00D65B6D">
        <w:rPr>
          <w:rFonts w:ascii="Times" w:hAnsi="Times"/>
          <w:i/>
        </w:rPr>
        <w:t xml:space="preserve"> s’il appartient à une Congrégation religieuse non autorisée ».</w:t>
      </w:r>
      <w:r>
        <w:rPr>
          <w:rFonts w:ascii="Times" w:hAnsi="Times"/>
        </w:rPr>
        <w:t xml:space="preserve"> </w:t>
      </w:r>
      <w:r>
        <w:rPr>
          <w:rStyle w:val="Appelnotedebasdep"/>
          <w:rFonts w:ascii="Times" w:hAnsi="Times"/>
        </w:rPr>
        <w:footnoteReference w:id="1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Congrégation non autorisée était ainsi privée de personnalité morale sans que cela signifie nécessairement qu’elle était illicite. La loi de 1901 se servira de cette équivoque pour exige</w:t>
      </w:r>
      <w:r>
        <w:rPr>
          <w:rFonts w:ascii="Times" w:hAnsi="Times"/>
        </w:rPr>
        <w:t>r que toute Congrégation soit autorisée non seulement pour jouir de la personnalité morale mais aussi pour exister légitimement.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Du point de vue juridique, la différence entre Congrégations reconnues et Congrégations non reconnues était celle-ci : les pre</w:t>
      </w:r>
      <w:r>
        <w:rPr>
          <w:rFonts w:ascii="Times" w:hAnsi="Times"/>
        </w:rPr>
        <w:t>mières avaient une existence légale qui leur conférait la personnalité morale, les secondes n’ayant pas une existence légale reconnue par la loi, n’avaient pas non plus de personnalité morale, bien que cela ne les fassent pas tomber sous le coup d’une proh</w:t>
      </w:r>
      <w:r>
        <w:rPr>
          <w:rFonts w:ascii="Times" w:hAnsi="Times"/>
        </w:rPr>
        <w:t>ibition légale.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 point de la loi de 1901 qui exige une « autorisation » pour qu’une association dite Congrégation puisse exister licitement est contraire au principe de liberté affirmé par la même loi.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projet de Jules Ferry suscita une profonde émot</w:t>
      </w:r>
      <w:r>
        <w:rPr>
          <w:rFonts w:ascii="Times" w:hAnsi="Times"/>
        </w:rPr>
        <w:t>ion dans toute la France. Il y eut de grands débats à la Chambre des Députés et au Sénat et l’article 7 fut repoussé après une rude bataille. Mais le gouvernement riposta par deux Décrets, les fameux décrets du 29 mars 1880. Le premier de ces décrets décid</w:t>
      </w:r>
      <w:r>
        <w:rPr>
          <w:rFonts w:ascii="Times" w:hAnsi="Times"/>
        </w:rPr>
        <w:t>ait la dissolution de la Compagnie de Jésus et l’autre accordait un délai de trois mois à toute Congrégation non autorisée pour se mettre en règle.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Ni les Jésuites, ni les Congrégations ne se soumirent aux décrets ; ils opposèrent au contraire une forte r</w:t>
      </w:r>
      <w:r>
        <w:rPr>
          <w:rFonts w:ascii="Times" w:hAnsi="Times"/>
        </w:rPr>
        <w:t xml:space="preserve">ésistance qui fut vaine et qui aboutit à leur expulsion par la force. Ainsi l’exécution de ces décrets constituait un acte inutile d’hostilité et ne trouvait aucune justification pour l’intérêt du pays. On y voyait une poussée anticléricale et l’action de </w:t>
      </w:r>
      <w:r>
        <w:rPr>
          <w:rFonts w:ascii="Times" w:hAnsi="Times"/>
        </w:rPr>
        <w:t>la franc-maçonnerie. Taine écrivait à ce sujet : « </w:t>
      </w:r>
      <w:r w:rsidRPr="00D65B6D">
        <w:rPr>
          <w:rFonts w:ascii="Times" w:hAnsi="Times"/>
          <w:i/>
        </w:rPr>
        <w:t xml:space="preserve">... la troisième République vient de reprendre à son compte les prétentions et les procédés du premier Empire ; par un acte éclatant, le 29 mars 1880, sur le point le plus contestable et le plus contesté, </w:t>
      </w:r>
      <w:r w:rsidRPr="00D65B6D">
        <w:rPr>
          <w:rFonts w:ascii="Times" w:hAnsi="Times"/>
          <w:i/>
        </w:rPr>
        <w:t>elle a fixé la jurisprudence au sens napoléonien... A la vérité, cette fois par une indulgence spéciale, le gouvernement veut bien n’user de son droit que contre les hommes ; mais en fait il en use publiquement et violemment... </w:t>
      </w:r>
      <w:r>
        <w:rPr>
          <w:rFonts w:ascii="Times" w:hAnsi="Times"/>
        </w:rPr>
        <w:t xml:space="preserve">» </w:t>
      </w:r>
      <w:r>
        <w:rPr>
          <w:rStyle w:val="Appelnotedebasdep"/>
          <w:rFonts w:ascii="Times" w:hAnsi="Times"/>
        </w:rPr>
        <w:footnoteReference w:id="1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Maxime du Camp dira de </w:t>
      </w:r>
      <w:r>
        <w:rPr>
          <w:rFonts w:ascii="Times" w:hAnsi="Times"/>
        </w:rPr>
        <w:t>son côté : « </w:t>
      </w:r>
      <w:r w:rsidRPr="00D65B6D">
        <w:rPr>
          <w:rFonts w:ascii="Times" w:hAnsi="Times"/>
          <w:i/>
        </w:rPr>
        <w:t>On s’est donné le luxe d’un peu de persécution, persécution sans effusion de sang, je le reconnais ; on n’a convié personne au chemin de ronde de la Roquette ni de la rue Saxo ; mais persécution cruelle, car on a frappé des âmes qui en restent</w:t>
      </w:r>
      <w:r w:rsidRPr="00D65B6D">
        <w:rPr>
          <w:rFonts w:ascii="Times" w:hAnsi="Times"/>
          <w:i/>
        </w:rPr>
        <w:t xml:space="preserve"> désorientées ; on a dispersé des hommes qui se plaisaient à vivre les uns près des autres, chassé loin des hôpitaux la consolation qui apaisait la souffrance, on a enlevé des écoles l’image du Juste injustement condamné ; on a été brutal, on a été bête </w:t>
      </w:r>
      <w:r>
        <w:rPr>
          <w:rFonts w:ascii="Times" w:hAnsi="Times"/>
        </w:rPr>
        <w:t>».</w:t>
      </w:r>
      <w:r>
        <w:rPr>
          <w:rFonts w:ascii="Times" w:hAnsi="Times"/>
        </w:rPr>
        <w:t xml:space="preserve"> </w:t>
      </w:r>
      <w:r>
        <w:rPr>
          <w:rStyle w:val="Appelnotedebasdep"/>
          <w:rFonts w:ascii="Times" w:hAnsi="Times"/>
        </w:rPr>
        <w:footnoteReference w:id="1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Renan lui-même, tout en admettant que tout ce qui se faisait était « </w:t>
      </w:r>
      <w:r w:rsidRPr="00D65B6D">
        <w:rPr>
          <w:rFonts w:ascii="Times" w:hAnsi="Times"/>
          <w:i/>
        </w:rPr>
        <w:t>légal, conforme aux lois établies et à la politique de tous les anciens gouvernements</w:t>
      </w:r>
      <w:r>
        <w:rPr>
          <w:rFonts w:ascii="Times" w:hAnsi="Times"/>
        </w:rPr>
        <w:t> », disait aussi que c’était « </w:t>
      </w:r>
      <w:r w:rsidRPr="00D65B6D">
        <w:rPr>
          <w:rFonts w:ascii="Times" w:hAnsi="Times"/>
          <w:i/>
        </w:rPr>
        <w:t>inopportun et maladroit au suprême degré. Pour fonder la liberté ch</w:t>
      </w:r>
      <w:r w:rsidRPr="00D65B6D">
        <w:rPr>
          <w:rFonts w:ascii="Times" w:hAnsi="Times"/>
          <w:i/>
        </w:rPr>
        <w:t>ez nous, ce n’est pas au passé qu’il faut demander des modèles</w:t>
      </w:r>
      <w:r>
        <w:rPr>
          <w:rFonts w:ascii="Times" w:hAnsi="Times"/>
        </w:rPr>
        <w:t xml:space="preserve">. » </w:t>
      </w:r>
      <w:r>
        <w:rPr>
          <w:rStyle w:val="Appelnotedebasdep"/>
          <w:rFonts w:ascii="Times" w:hAnsi="Times"/>
        </w:rPr>
        <w:footnoteReference w:id="2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De toutes les discussions, ressortait le fait que la législation invoquée, bien que non formellement abrogée, était confuse et tombée en désuétude et que les décrets de 1880 ne constituai</w:t>
      </w:r>
      <w:r>
        <w:rPr>
          <w:rFonts w:ascii="Times" w:hAnsi="Times"/>
        </w:rPr>
        <w:t>ent pas une nouvelle loi mais une arme de combat.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lois scolaires approuvées après la parution des décrets marquaient une nouvelle étape dans la lutte religieuse contre les Congrégations. Sous prétexte de développer l’enseignement public, on cherchait </w:t>
      </w:r>
      <w:r>
        <w:rPr>
          <w:rFonts w:ascii="Times" w:hAnsi="Times"/>
        </w:rPr>
        <w:t>à détruire l’enseignement religieux dont les Congrégations étaient le principal soutien.</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loi du 27 février 1880 avait modifié les Conseils Académiques et supprimé le ministère des cultes. Celle du 16 juin 1881 établit la gratuité absolue de l’enseignem</w:t>
      </w:r>
      <w:r>
        <w:rPr>
          <w:rFonts w:ascii="Times" w:hAnsi="Times"/>
        </w:rPr>
        <w:t>ent primaire. Celle du 28 mars 1882 rend l’enseignement primaire obligatoire et laïc. L’enseignement religieux est facultatif dans les écoles privées. Dans les écoles publiques, on ne peut plus donner une « </w:t>
      </w:r>
      <w:r w:rsidRPr="009A616A">
        <w:rPr>
          <w:rFonts w:ascii="Times" w:hAnsi="Times"/>
          <w:i/>
        </w:rPr>
        <w:t>instruction morale et religieuse </w:t>
      </w:r>
      <w:r>
        <w:rPr>
          <w:rFonts w:ascii="Times" w:hAnsi="Times"/>
        </w:rPr>
        <w:t>» comme le deman</w:t>
      </w:r>
      <w:r>
        <w:rPr>
          <w:rFonts w:ascii="Times" w:hAnsi="Times"/>
        </w:rPr>
        <w:t>dait la loi de 1850, mais une « </w:t>
      </w:r>
      <w:r w:rsidRPr="009A616A">
        <w:rPr>
          <w:rFonts w:ascii="Times" w:hAnsi="Times"/>
          <w:i/>
        </w:rPr>
        <w:t>instruction civique et morale </w:t>
      </w:r>
      <w:r>
        <w:rPr>
          <w:rFonts w:ascii="Times" w:hAnsi="Times"/>
        </w:rPr>
        <w:t xml:space="preserve">». Pour finir, la loi du 30 octobre 1886 impose la laïcisation : </w:t>
      </w:r>
      <w:r w:rsidRPr="009A616A">
        <w:rPr>
          <w:rFonts w:ascii="Times" w:hAnsi="Times"/>
          <w:i/>
        </w:rPr>
        <w:t>« dans les écoles publiques de tout ordre l’enseignement est exclusivement confié à un personnel laïc</w:t>
      </w:r>
      <w:r>
        <w:rPr>
          <w:rFonts w:ascii="Times" w:hAnsi="Times"/>
        </w:rPr>
        <w:t xml:space="preserve"> ». </w:t>
      </w:r>
      <w:r>
        <w:rPr>
          <w:rStyle w:val="Appelnotedebasdep"/>
          <w:rFonts w:ascii="Times" w:hAnsi="Times"/>
        </w:rPr>
        <w:footnoteReference w:id="2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Tous ces événements, </w:t>
      </w:r>
      <w:r>
        <w:rPr>
          <w:rFonts w:ascii="Times" w:hAnsi="Times"/>
        </w:rPr>
        <w:t>bien qu’odieux, furent un insuccès. Les religieux chassés revenaient peu à peu clandestinement, des écoles s’ouvraient, les congrégations féminines n’avaient pas été inquiétées.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gouvernement chercha alors à porter la lutte sur le plan fiscal afin de ru</w:t>
      </w:r>
      <w:r>
        <w:rPr>
          <w:rFonts w:ascii="Times" w:hAnsi="Times"/>
        </w:rPr>
        <w:t>iner les Congrégations en leur imposant des taxes exceptionnelles. Les lois des 28 décembre 1880 et 29 décembre 1884 créèrent un double impôt. On estimait que tous les biens meubles et immeubles possédés ou simplement occupés par les Congrégations produisa</w:t>
      </w:r>
      <w:r>
        <w:rPr>
          <w:rFonts w:ascii="Times" w:hAnsi="Times"/>
        </w:rPr>
        <w:t>ient un minimum de cinq pour cent de leur valeur brute et les Congrégations devaient payer, selon ces entrées fictives, l’impôt sur les valeurs mobiliaires.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D’autre part, un droit dit d’« accroissement » touchait tous les biens possédés. Chaque membre d’u</w:t>
      </w:r>
      <w:r>
        <w:rPr>
          <w:rFonts w:ascii="Times" w:hAnsi="Times"/>
        </w:rPr>
        <w:t>ne Congrégation était considéré comme co-propriétaire de tous les biens de la Congrégation. Pour cela, selon la logique de la loi, au décès d’un religieux sa part de propriété devenait un enrichissement pour l’ensemble, augmentant la part de ceux qui resta</w:t>
      </w:r>
      <w:r>
        <w:rPr>
          <w:rFonts w:ascii="Times" w:hAnsi="Times"/>
        </w:rPr>
        <w:t xml:space="preserve">ient. C’est pourquoi chaque décès mettait la Congrégation dans l’obligation de faire une déclaration de </w:t>
      </w:r>
      <w:r>
        <w:rPr>
          <w:rFonts w:ascii="Times" w:hAnsi="Times"/>
        </w:rPr>
        <w:lastRenderedPageBreak/>
        <w:t>succession et d’acquitter des droits sur le soi-disant bénéfice que cela lui procurait. La loi du 16 avril 1895 transforma ce droit en une taxe annuelle</w:t>
      </w:r>
      <w:r>
        <w:rPr>
          <w:rFonts w:ascii="Times" w:hAnsi="Times"/>
        </w:rPr>
        <w:t xml:space="preserve"> dite d’« abonnement » pour en cacher la signification et en faciliter le recouvrement. Devant ces charges exceptionnelles la réaction des Congrégations ne fut pas unanime. Les unes résistèrent, les autres se soumirent et cette division mit fin à la résist</w:t>
      </w:r>
      <w:r>
        <w:rPr>
          <w:rFonts w:ascii="Times" w:hAnsi="Times"/>
        </w:rPr>
        <w:t>ance.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Malgré les efforts de quelques valeureux juristes pour défendre les Congrégations, l’opinion publique se lassa des continuelles protestations. Aussi l’indignation s’était éteinte lorsque les mesures fiscales de destruction succédèrent à celles d’exp</w:t>
      </w:r>
      <w:r>
        <w:rPr>
          <w:rFonts w:ascii="Times" w:hAnsi="Times"/>
        </w:rPr>
        <w:t>ulsion. Cette indifférence aura des conséquences dans l’avenir. Le Père Burnichon écrivait : « </w:t>
      </w:r>
      <w:r w:rsidRPr="00D65B6D">
        <w:rPr>
          <w:rFonts w:ascii="Times" w:hAnsi="Times"/>
          <w:i/>
        </w:rPr>
        <w:t>Il est à craindre qu’un peuple chez qui le sens de la justice est ainsi émoussé ne soit prêt à subir toutes les fantaisies de ceux qui le mènent en ayant l’air d</w:t>
      </w:r>
      <w:r w:rsidRPr="00D65B6D">
        <w:rPr>
          <w:rFonts w:ascii="Times" w:hAnsi="Times"/>
          <w:i/>
        </w:rPr>
        <w:t>e le servir</w:t>
      </w:r>
      <w:r>
        <w:rPr>
          <w:rFonts w:ascii="Times" w:hAnsi="Times"/>
        </w:rPr>
        <w:t xml:space="preserve"> ». </w:t>
      </w:r>
      <w:r>
        <w:rPr>
          <w:rStyle w:val="Appelnotedebasdep"/>
          <w:rFonts w:ascii="Times" w:hAnsi="Times"/>
        </w:rPr>
        <w:footnoteReference w:id="2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loi de liquidation des biens de 1901 était une attaque directe contre la propriété. Le 14 novembre 1899, Caillaux avait présenté un projet de loi dont le but était « </w:t>
      </w:r>
      <w:r w:rsidRPr="00D65B6D">
        <w:rPr>
          <w:rFonts w:ascii="Times" w:hAnsi="Times"/>
          <w:i/>
        </w:rPr>
        <w:t>d’obliger les propriétaires des immeubles occupés par les Congrégatio</w:t>
      </w:r>
      <w:r w:rsidRPr="00D65B6D">
        <w:rPr>
          <w:rFonts w:ascii="Times" w:hAnsi="Times"/>
          <w:i/>
        </w:rPr>
        <w:t>ns, communautés et associations religieuses, autorisées ou non, et solidairement responsables avec celles-ci, et sauf recours contre elles, au paiement des impôts établis par les lois de 1880, 1884 et 1895</w:t>
      </w:r>
      <w:r>
        <w:rPr>
          <w:rFonts w:ascii="Times" w:hAnsi="Times"/>
        </w:rPr>
        <w:t xml:space="preserve"> ». </w:t>
      </w:r>
      <w:r>
        <w:rPr>
          <w:rStyle w:val="Appelnotedebasdep"/>
          <w:rFonts w:ascii="Times" w:hAnsi="Times"/>
        </w:rPr>
        <w:footnoteReference w:id="2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 son tour, M. Waldeck-Rousseau, dans son fa</w:t>
      </w:r>
      <w:r>
        <w:rPr>
          <w:rFonts w:ascii="Times" w:hAnsi="Times"/>
        </w:rPr>
        <w:t>meux discours de Toulouse en 1900, dénoncera « </w:t>
      </w:r>
      <w:r w:rsidRPr="00D65B6D">
        <w:rPr>
          <w:rFonts w:ascii="Times" w:hAnsi="Times"/>
          <w:i/>
        </w:rPr>
        <w:t>le milliard des Congrégations </w:t>
      </w:r>
      <w:r>
        <w:rPr>
          <w:rFonts w:ascii="Times" w:hAnsi="Times"/>
        </w:rPr>
        <w:t>», promettant de le donner à la classe ouvrière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p>
    <w:p w:rsidR="000748C1" w:rsidRPr="00D65B6D" w:rsidRDefault="00665214" w:rsidP="000748C1">
      <w:pPr>
        <w:widowControl w:val="0"/>
        <w:ind w:firstLine="680"/>
        <w:jc w:val="both"/>
        <w:rPr>
          <w:rFonts w:ascii="Times" w:hAnsi="Times"/>
          <w:b/>
        </w:rPr>
      </w:pPr>
      <w:r w:rsidRPr="00D65B6D">
        <w:rPr>
          <w:rFonts w:ascii="Times" w:hAnsi="Times"/>
          <w:b/>
        </w:rPr>
        <w:t>2. Les lois anticléricales dans la période 1901 - 1903</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Avec l’arrivée de Waldeck-Rousseau au ministère dit de la « Défense rép</w:t>
      </w:r>
      <w:r>
        <w:rPr>
          <w:rFonts w:ascii="Times" w:hAnsi="Times"/>
        </w:rPr>
        <w:t xml:space="preserve">ublicaine », s’achevait la politique de conciliation soutenue par le Pape Léon XIII. Le nouveau président du Conseil était le type même du « républicain modéré ». Daniel Rops le décrit ainsi : </w:t>
      </w:r>
      <w:r w:rsidRPr="006F5502">
        <w:rPr>
          <w:rFonts w:ascii="Times" w:hAnsi="Times"/>
          <w:i/>
        </w:rPr>
        <w:t>« Cet homme d’apparence glacée, dont le regard glauque “clouait</w:t>
      </w:r>
      <w:r w:rsidRPr="006F5502">
        <w:rPr>
          <w:rFonts w:ascii="Times" w:hAnsi="Times"/>
          <w:i/>
        </w:rPr>
        <w:t xml:space="preserve"> sur place tous les élans”, était un grand bourgeois nantais, qui n’appartenait pas à la maçonnerie, et ne songeait nullement à faire le jeu de l’extrême gauche. Type parfait du politicien qui réussit à faire voisiner dans son cabinet le général de Galliff</w:t>
      </w:r>
      <w:r w:rsidRPr="006F5502">
        <w:rPr>
          <w:rFonts w:ascii="Times" w:hAnsi="Times"/>
          <w:i/>
        </w:rPr>
        <w:t>et, vainqueur de la Commune, et l’ex-socialiste Millerand. Son plan était de donner des satisfactions aux anticléricaux en frappant “les moines ligueurs et les prêtres politiques”, mais sans rompre avec l’Eglise et surtout sans mettre en cause le Concordat</w:t>
      </w:r>
      <w:r w:rsidRPr="006F5502">
        <w:rPr>
          <w:rFonts w:ascii="Times" w:hAnsi="Times"/>
          <w:i/>
        </w:rPr>
        <w:t xml:space="preserve"> qui lui paraissait le seul moyen pratique et efficace de contenir le cléricalisme ».</w:t>
      </w:r>
      <w:r>
        <w:rPr>
          <w:rFonts w:ascii="Times" w:hAnsi="Times"/>
        </w:rPr>
        <w:t xml:space="preserve"> </w:t>
      </w:r>
      <w:r>
        <w:rPr>
          <w:rStyle w:val="Appelnotedebasdep"/>
          <w:rFonts w:ascii="Times" w:hAnsi="Times"/>
        </w:rPr>
        <w:footnoteReference w:id="2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Sa mentalité était celle d’un Jurisconsulte de l’Ancien Régime pénétré de la grandeur et de la noblesse du service de l’Etat. Il pensait que les Congrégations attentai</w:t>
      </w:r>
      <w:r>
        <w:rPr>
          <w:rFonts w:ascii="Times" w:hAnsi="Times"/>
        </w:rPr>
        <w:t>ent, par leurs manœuvres, à la suprématie de la société civile. L’anticléricalisme était donc pour lui une manière d’être utile pour les Etats. Ceci explique son attitude envers les Congrégations religieuses. Il pensait, comme l’avait déjà dit Montalembert</w:t>
      </w:r>
      <w:r>
        <w:rPr>
          <w:rFonts w:ascii="Times" w:hAnsi="Times"/>
        </w:rPr>
        <w:t>, qu’attaquer les Congrégations, c’était toucher le catholicisme en un centre vital. Et tel était le but de la loi du 2 juillet 1901 sur les associations. Waldeck-Rousseau lui-même exposait les principales raisons de sa politique dans un rapport secret qu’</w:t>
      </w:r>
      <w:r>
        <w:rPr>
          <w:rFonts w:ascii="Times" w:hAnsi="Times"/>
        </w:rPr>
        <w:t xml:space="preserve">il enverra plus tard au Pape Léon XIII et au Cardinal Rampolla par l’intermédiaire de Nisard : </w:t>
      </w:r>
      <w:r w:rsidRPr="006F5502">
        <w:rPr>
          <w:rFonts w:ascii="Times" w:hAnsi="Times"/>
          <w:i/>
        </w:rPr>
        <w:t xml:space="preserve">« C’est le développement inouï pris depuis 50 ans </w:t>
      </w:r>
      <w:r w:rsidRPr="006F5502">
        <w:rPr>
          <w:rFonts w:ascii="Times" w:hAnsi="Times"/>
          <w:i/>
        </w:rPr>
        <w:lastRenderedPageBreak/>
        <w:t>par les Congrégations, et l’accroissement excessif de leur patrimoine... C’est le rôle qu’elles ont joué dans l</w:t>
      </w:r>
      <w:r w:rsidRPr="006F5502">
        <w:rPr>
          <w:rFonts w:ascii="Times" w:hAnsi="Times"/>
          <w:i/>
        </w:rPr>
        <w:t>es luttes politiques, principalement aux élections de 1898... C’est l’organisation qui juxtapose partout ses ressorts à ceux de l’Etat par l’action d’une presse violente et injurieuse... C’est la résistance opposée à l’exécution des lois fiscales et la coa</w:t>
      </w:r>
      <w:r w:rsidRPr="006F5502">
        <w:rPr>
          <w:rFonts w:ascii="Times" w:hAnsi="Times"/>
          <w:i/>
        </w:rPr>
        <w:t>lition oppressive formée par les Ordres les plus militants dans le but d’empêcher ceux qui le souhaitent d’obtenir les bénéfices que la loi elle-même leur réserve... Bref, les développements et les usurpations des Congrégations mettent le Concordat en péri</w:t>
      </w:r>
      <w:r w:rsidRPr="006F5502">
        <w:rPr>
          <w:rFonts w:ascii="Times" w:hAnsi="Times"/>
          <w:i/>
        </w:rPr>
        <w:t>l... »</w:t>
      </w:r>
      <w:r>
        <w:rPr>
          <w:rFonts w:ascii="Times" w:hAnsi="Times"/>
        </w:rPr>
        <w:t xml:space="preserve"> </w:t>
      </w:r>
      <w:r>
        <w:rPr>
          <w:rStyle w:val="Appelnotedebasdep"/>
          <w:rFonts w:ascii="Times" w:hAnsi="Times"/>
        </w:rPr>
        <w:footnoteReference w:id="2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Se basant sur ces raisons, le 14 novembre 1899, à la réouverture des Chambres, il présenta son projet de loi sur les associations.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 France, l’idée de la liberté des associations avait peu à peu fait son chemin. Les économistes et la presse déf</w:t>
      </w:r>
      <w:r>
        <w:rPr>
          <w:rFonts w:ascii="Times" w:hAnsi="Times"/>
        </w:rPr>
        <w:t>endaient toujours plus l’association car ils voyaient en elle le remède contre les périls de l’individualisme et de la toute-puissance de l’Etat.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L’article 291 du Code Pénal, qui régissait depuis un siècle ce thème important des associations, était sans c</w:t>
      </w:r>
      <w:r>
        <w:rPr>
          <w:rFonts w:ascii="Times" w:hAnsi="Times"/>
        </w:rPr>
        <w:t xml:space="preserve">esse attaqué et discrédité. Le gouvernement s’en servit en 1900 pour supprimer la Congrégation des religieux Assomptionnistes, qui publiait le journal « La Croix ». Cet article était ainsi formulé : </w:t>
      </w:r>
      <w:r w:rsidRPr="006F5502">
        <w:rPr>
          <w:rFonts w:ascii="Times" w:hAnsi="Times"/>
          <w:i/>
        </w:rPr>
        <w:t>« Nulle association de plus de 21 personnes dont le but s</w:t>
      </w:r>
      <w:r w:rsidRPr="006F5502">
        <w:rPr>
          <w:rFonts w:ascii="Times" w:hAnsi="Times"/>
          <w:i/>
        </w:rPr>
        <w:t>era de se réunir tous les jours ou à certains jours marqués pour s’occuper d’objets religieux, littéraires, politiques ou autres, ne pourra se former qu’avec l’autorisation du Gouvernement, et sous les conditions qu’il plaira à l’autorité publique d’impose</w:t>
      </w:r>
      <w:r w:rsidRPr="006F5502">
        <w:rPr>
          <w:rFonts w:ascii="Times" w:hAnsi="Times"/>
          <w:i/>
        </w:rPr>
        <w:t>r à la société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la pratique, les associations s’étaient largement développées dans tous les champs d’action : associations économiques, de bienfaisance, syndicats professionnels, associations politiques. Sur le plan légal, l’article 291 du Code pén</w:t>
      </w:r>
      <w:r>
        <w:rPr>
          <w:rFonts w:ascii="Times" w:hAnsi="Times"/>
        </w:rPr>
        <w:t>al était toujours en vigueur et soumettait les associations, même celles qui ne comptaient qu’un petit nombre d’adhérents, au bon vouloir du pouvoir administratif.</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 principe prohibitif de la loi en vigueur était en opposition avec la position de l’opini</w:t>
      </w:r>
      <w:r>
        <w:rPr>
          <w:rFonts w:ascii="Times" w:hAnsi="Times"/>
        </w:rPr>
        <w:t>on publique. Ainsi, les Congrégations autorisées étaient soumises à la tutelle administrative. Les Congrégations non autorisées bénéficiaient du mouvement qui se produisait en faveur de la liberté d’association et leur développement montrait l’importance d</w:t>
      </w:r>
      <w:r>
        <w:rPr>
          <w:rFonts w:ascii="Times" w:hAnsi="Times"/>
        </w:rPr>
        <w:t>e leurs services au point de vue assistance, enseignement, missions à l’étranger.</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le fond, l’opinion publique n’était pas contraire à une réforme législative qui aurait permis aux Congrégations de bénéficier de la liberté comme les autres association</w:t>
      </w:r>
      <w:r>
        <w:rPr>
          <w:rFonts w:ascii="Times" w:hAnsi="Times"/>
        </w:rPr>
        <w:t>s. Mais la campagne anticléricale les condamnait à la destruction.</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Partant du principe du droit suprême de l’Etat, Waldeck-Rousseau, tout en proclamant la liberté d’association, établissait deux législations distinctes dans son projet : une libérale pour </w:t>
      </w:r>
      <w:r>
        <w:rPr>
          <w:rFonts w:ascii="Times" w:hAnsi="Times"/>
        </w:rPr>
        <w:t>les associations civiles, l’autre répressive pour les Congrégations. Malgré cela, il assurait que son projet n’était ni sectaire, ni persécuteur. De fait, son projet était dans l’ensemble plus inoffensif que celui qui fut finalement adopté. Le discours qu’</w:t>
      </w:r>
      <w:r>
        <w:rPr>
          <w:rFonts w:ascii="Times" w:hAnsi="Times"/>
        </w:rPr>
        <w:t xml:space="preserve">il prononça à Toulouse, attaquant avec violence les Ordres religieux, suscita diverses réactions : favorables de la part des journaux francs-maçons, défavorables dans la presse libérale et indépendante.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Léon XIII s’unit aux protestations et dit dans une </w:t>
      </w:r>
      <w:r>
        <w:rPr>
          <w:rFonts w:ascii="Times" w:hAnsi="Times"/>
        </w:rPr>
        <w:t xml:space="preserve">entrevue : </w:t>
      </w:r>
      <w:r w:rsidRPr="006F5502">
        <w:rPr>
          <w:rFonts w:ascii="Times" w:hAnsi="Times"/>
          <w:i/>
        </w:rPr>
        <w:t xml:space="preserve">« Je ne demanderai pour </w:t>
      </w:r>
      <w:r w:rsidRPr="006F5502">
        <w:rPr>
          <w:rFonts w:ascii="Times" w:hAnsi="Times"/>
          <w:i/>
        </w:rPr>
        <w:lastRenderedPageBreak/>
        <w:t xml:space="preserve">les Congrégations que la libre existence, sous l’empire des lois générales appliquées à tous les citoyens...  Je saurai faire comprendre à tous que les conseils du Pape sont ceux d’un ami à qui la prospérité de la France </w:t>
      </w:r>
      <w:r w:rsidRPr="006F5502">
        <w:rPr>
          <w:rFonts w:ascii="Times" w:hAnsi="Times"/>
          <w:i/>
        </w:rPr>
        <w:t>est chère et précieuse, en vertu des intérêts sacrés dont il a la garde... »</w:t>
      </w:r>
      <w:r>
        <w:rPr>
          <w:rFonts w:ascii="Times" w:hAnsi="Times"/>
        </w:rPr>
        <w:t xml:space="preserve"> </w:t>
      </w:r>
      <w:r>
        <w:rPr>
          <w:rStyle w:val="Appelnotedebasdep"/>
          <w:rFonts w:ascii="Times" w:hAnsi="Times"/>
        </w:rPr>
        <w:footnoteReference w:id="2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Ecrivant au cardinal Richard le 23 décembre, le Pape lui disait entre autres choses : </w:t>
      </w:r>
      <w:r w:rsidRPr="006F5502">
        <w:rPr>
          <w:rFonts w:ascii="Times" w:hAnsi="Times"/>
          <w:i/>
        </w:rPr>
        <w:t>« Nous éprouverions une extrême douleur, si, arrivé au soir de notre vie, nous nous trouvi</w:t>
      </w:r>
      <w:r w:rsidRPr="006F5502">
        <w:rPr>
          <w:rFonts w:ascii="Times" w:hAnsi="Times"/>
          <w:i/>
        </w:rPr>
        <w:t>ons déçu dans ces espérances, frustré du prix de nos sollicitudes paternelles et condamné à voir dans le pays que nous aimons les passions et les partis lutter avec plus d’acharnement, sans pouvoir mesurer jusqu’où iraient leurs excès, ni conjurer les malh</w:t>
      </w:r>
      <w:r w:rsidRPr="006F5502">
        <w:rPr>
          <w:rFonts w:ascii="Times" w:hAnsi="Times"/>
          <w:i/>
        </w:rPr>
        <w:t>eurs que nous avons tout fait pour empêcher et dont nous déclinons à l’avance la responsabilité ».</w:t>
      </w:r>
      <w:r>
        <w:rPr>
          <w:rFonts w:ascii="Times" w:hAnsi="Times"/>
        </w:rPr>
        <w:t xml:space="preserve"> </w:t>
      </w:r>
      <w:r>
        <w:rPr>
          <w:rStyle w:val="Appelnotedebasdep"/>
          <w:rFonts w:ascii="Times" w:hAnsi="Times"/>
        </w:rPr>
        <w:footnoteReference w:id="2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Waldeck-Rousseau voulait seulement contrôler les Congrégations mais la commission qui étudiait le projet voulait les détruire. Il en résulta de violents d</w:t>
      </w:r>
      <w:r>
        <w:rPr>
          <w:rFonts w:ascii="Times" w:hAnsi="Times"/>
        </w:rPr>
        <w:t xml:space="preserve">ébats au cours des sessions parlementaires. Les orateurs de l’opposition attaquèrent le projet au nom de la liberté et de l’égalité. Dans la réunion du 15 janvier 1901, les échanges se firent virulents.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Monsieur Renault-Morlière disait : </w:t>
      </w:r>
      <w:r w:rsidRPr="006F5502">
        <w:rPr>
          <w:rFonts w:ascii="Times" w:hAnsi="Times"/>
          <w:i/>
        </w:rPr>
        <w:t xml:space="preserve">« On a dit : Il </w:t>
      </w:r>
      <w:r w:rsidRPr="006F5502">
        <w:rPr>
          <w:rFonts w:ascii="Times" w:hAnsi="Times"/>
          <w:i/>
        </w:rPr>
        <w:t xml:space="preserve">faut l’égalité dans la liberté... Comment observez-vous la règle de la loi une et égale pour tous ?... Pour les associations en général, ce n’est pas un minimum de liberté que vous leur donnez, c’est une apparence, une ombre, un semblant de liberté ; pour </w:t>
      </w:r>
      <w:r w:rsidRPr="006F5502">
        <w:rPr>
          <w:rFonts w:ascii="Times" w:hAnsi="Times"/>
          <w:i/>
        </w:rPr>
        <w:t>les Congrégations, ah ! vous leur donnez le maximum de la persécution... Si vous croyez qu’il est bon de fermer les couvents, d’expulser les religieux, de prendre leurs biens, soit ! Mais ces choses-là ont un nom dans la langue du droit : cela s’appelle la</w:t>
      </w:r>
      <w:r w:rsidRPr="006F5502">
        <w:rPr>
          <w:rFonts w:ascii="Times" w:hAnsi="Times"/>
          <w:i/>
        </w:rPr>
        <w:t xml:space="preserve"> proscription et la confiscation ! »</w:t>
      </w:r>
      <w:r>
        <w:rPr>
          <w:rFonts w:ascii="Times" w:hAnsi="Times"/>
        </w:rPr>
        <w:t xml:space="preserve"> </w:t>
      </w:r>
      <w:r>
        <w:rPr>
          <w:rStyle w:val="Appelnotedebasdep"/>
          <w:rFonts w:ascii="Times" w:hAnsi="Times"/>
        </w:rPr>
        <w:footnoteReference w:id="2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adversaires répondaient, entre autres choses, par la personne de Viviani : </w:t>
      </w:r>
      <w:r w:rsidRPr="006F5502">
        <w:rPr>
          <w:rFonts w:ascii="Times" w:hAnsi="Times"/>
          <w:i/>
        </w:rPr>
        <w:t>« Pourquoi nous n’accordons pas d’égalité aux Congrégations comme aux associations ? Parce qu’il n’y a entre elles aucune ressemblance. P</w:t>
      </w:r>
      <w:r w:rsidRPr="006F5502">
        <w:rPr>
          <w:rFonts w:ascii="Times" w:hAnsi="Times"/>
          <w:i/>
        </w:rPr>
        <w:t>ourquoi nous ne leur appliquons pas le bien commun ? Parce qu’elles n’ont jamais réclamé que le privilège, parce que nous connaissons les Congrégations. Nous connaissons ces asiles dans lesquels on invente toutes sortes de calomnies, non pas même pour frap</w:t>
      </w:r>
      <w:r w:rsidRPr="006F5502">
        <w:rPr>
          <w:rFonts w:ascii="Times" w:hAnsi="Times"/>
          <w:i/>
        </w:rPr>
        <w:t>per les républicains au visage, mais pour les poignarder dans le dos....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Devant un discours aussi violent, le Président du Conseil préféra attaquer les Congrégations par le biais du Droit. Selon lui, les religieux, par leurs vœux de pauvreté, chasteté e</w:t>
      </w:r>
      <w:r>
        <w:rPr>
          <w:rFonts w:ascii="Times" w:hAnsi="Times"/>
        </w:rPr>
        <w:t xml:space="preserve">t obéissance, renonçaient à développer leur personnalité : </w:t>
      </w:r>
      <w:r w:rsidRPr="006F5502">
        <w:rPr>
          <w:rFonts w:ascii="Times" w:hAnsi="Times"/>
          <w:i/>
        </w:rPr>
        <w:t>« Par le vœu de pauvreté, on se détache absolument de ses intérêts considérés comme vulgaires qui consistent à être propriétaires... Par le vœu de chasteté on se débarrasse du souci de former une f</w:t>
      </w:r>
      <w:r w:rsidRPr="006F5502">
        <w:rPr>
          <w:rFonts w:ascii="Times" w:hAnsi="Times"/>
          <w:i/>
        </w:rPr>
        <w:t>amille et surtout de vivre pour elle. Par le vœu d’obéissance, on se dépouille de toute personnalité humaine... »</w:t>
      </w:r>
      <w:r>
        <w:rPr>
          <w:rFonts w:ascii="Times" w:hAnsi="Times"/>
        </w:rPr>
        <w:t xml:space="preserve"> </w:t>
      </w:r>
      <w:r>
        <w:rPr>
          <w:rStyle w:val="Appelnotedebasdep"/>
          <w:rFonts w:ascii="Times" w:hAnsi="Times"/>
        </w:rPr>
        <w:footnoteReference w:id="2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J’ai cité quelques passages des débats qui ont précédé la formulation de la loi pour montrer la mentalité sectaire qui habitait les représe</w:t>
      </w:r>
      <w:r>
        <w:rPr>
          <w:rFonts w:ascii="Times" w:hAnsi="Times"/>
        </w:rPr>
        <w:t xml:space="preserve">ntants du gouvernement. Les débats continuèrent jusqu’à fin juin sur trois points fondamentaux : 1. sur la manière de former et de dissoudre les Congrégations, 2. sur leur droit à l’enseignement, 3. sur la liquidation de leurs </w:t>
      </w:r>
      <w:r>
        <w:rPr>
          <w:rFonts w:ascii="Times" w:hAnsi="Times"/>
        </w:rPr>
        <w:lastRenderedPageBreak/>
        <w:t xml:space="preserve">biens.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Arriva finalement la</w:t>
      </w:r>
      <w:r>
        <w:rPr>
          <w:rFonts w:ascii="Times" w:hAnsi="Times"/>
        </w:rPr>
        <w:t xml:space="preserve"> nuit du 22 juin 1901 où fut votée la loi. Lecanuet  en parle ainsi : </w:t>
      </w:r>
    </w:p>
    <w:p w:rsidR="000748C1" w:rsidRPr="006F5502" w:rsidRDefault="00665214" w:rsidP="000748C1">
      <w:pPr>
        <w:widowControl w:val="0"/>
        <w:jc w:val="both"/>
        <w:rPr>
          <w:rFonts w:ascii="Times" w:hAnsi="Times"/>
          <w:i/>
        </w:rPr>
      </w:pPr>
      <w:r w:rsidRPr="006F5502">
        <w:rPr>
          <w:rFonts w:ascii="Times" w:hAnsi="Times"/>
          <w:i/>
        </w:rPr>
        <w:t>« ... à une heure après minuit a lieu le vote fatal. Quelques heures plus tard les prêtres catholiques montaient à l’autel, et, dans l’Introït de la messe du IV</w:t>
      </w:r>
      <w:r w:rsidRPr="006F5502">
        <w:rPr>
          <w:rFonts w:ascii="Times" w:hAnsi="Times"/>
          <w:i/>
          <w:vertAlign w:val="superscript"/>
        </w:rPr>
        <w:t>e</w:t>
      </w:r>
      <w:r w:rsidRPr="006F5502">
        <w:rPr>
          <w:rFonts w:ascii="Times" w:hAnsi="Times"/>
          <w:i/>
        </w:rPr>
        <w:t xml:space="preserve"> dimanche après la Pente</w:t>
      </w:r>
      <w:r w:rsidRPr="006F5502">
        <w:rPr>
          <w:rFonts w:ascii="Times" w:hAnsi="Times"/>
          <w:i/>
        </w:rPr>
        <w:t>côte, lisaient ces paroles consolantes : ‘C’est en vain que mes ennemis m’ont accablé ; eux-mêmes ont été blessés ; eux-mêmes sont morts ! Ipsi infirmati sunt et ceciderunt !’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discussions commencées le 15 janvier 1901 à la Chambre des Députés, conti</w:t>
      </w:r>
      <w:r>
        <w:rPr>
          <w:rFonts w:ascii="Times" w:hAnsi="Times"/>
        </w:rPr>
        <w:t>nuées au Sénat du 11 au 22 juin se terminaient à la Chambre des Députés par le vote du 22 juin. Le texte ainsi voté devint la loi du 1er juillet 1901, relative aux statuts des associations.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but de cette loi, comme le reconnaissait le législateur lui-mê</w:t>
      </w:r>
      <w:r>
        <w:rPr>
          <w:rFonts w:ascii="Times" w:hAnsi="Times"/>
        </w:rPr>
        <w:t xml:space="preserve">me, n’était pas de donner la liberté d’association mais bien de soumettre les Congrégations à un drastique régime de discipline, réglant leur formation, leur fonctionnement, leur dissolution, la situation de leurs membres et la destination de leurs biens.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articles 13, 14, 16, 17, 18 attaquaient directement les Congrégations :</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sidRPr="006F5502">
        <w:rPr>
          <w:rFonts w:ascii="Times" w:hAnsi="Times"/>
          <w:i/>
        </w:rPr>
        <w:t>« Au terme de l’article 13, aucune Congrégation ne peut se former et exister licitement sans une autorisation donnée par une loi qui doit déterminer les conditions de son foncti</w:t>
      </w:r>
      <w:r w:rsidRPr="006F5502">
        <w:rPr>
          <w:rFonts w:ascii="Times" w:hAnsi="Times"/>
          <w:i/>
        </w:rPr>
        <w:t xml:space="preserve">onnement. </w:t>
      </w:r>
    </w:p>
    <w:p w:rsidR="000748C1" w:rsidRDefault="00665214" w:rsidP="000748C1">
      <w:pPr>
        <w:widowControl w:val="0"/>
        <w:ind w:firstLine="680"/>
        <w:jc w:val="both"/>
        <w:rPr>
          <w:rFonts w:ascii="Times" w:hAnsi="Times"/>
        </w:rPr>
      </w:pPr>
      <w:r w:rsidRPr="006F5502">
        <w:rPr>
          <w:rFonts w:ascii="Times" w:hAnsi="Times"/>
          <w:i/>
        </w:rPr>
        <w:t>Elle ne peut former aucun établissement qu’en vertu d’un décret rendu en Conseil d’Etat. Toute Congrégation formée sans autorisation est illicite et ses membres sont frappés de peines correctionnelles. »</w:t>
      </w:r>
      <w:r>
        <w:rPr>
          <w:rFonts w:ascii="Times" w:hAnsi="Times"/>
        </w:rPr>
        <w:t xml:space="preserve"> (art. 16)</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6F5502">
        <w:rPr>
          <w:rFonts w:ascii="Times" w:hAnsi="Times"/>
          <w:i/>
        </w:rPr>
        <w:t>« La dissolution de la Congrég</w:t>
      </w:r>
      <w:r w:rsidRPr="006F5502">
        <w:rPr>
          <w:rFonts w:ascii="Times" w:hAnsi="Times"/>
          <w:i/>
        </w:rPr>
        <w:t>ation ou la fermeture d’un établissement peuvent toujours être prononcées par un décret rendu en Conseil des Ministres. »</w:t>
      </w:r>
      <w:r>
        <w:rPr>
          <w:rFonts w:ascii="Times" w:hAnsi="Times"/>
        </w:rPr>
        <w:t xml:space="preserve"> (art.13)</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6F5502">
        <w:rPr>
          <w:rFonts w:ascii="Times" w:hAnsi="Times"/>
          <w:i/>
        </w:rPr>
        <w:t>« Les Congrégations existant au moment de la promulgation de la loi doivent demander l’autorisation dans un délai de trois m</w:t>
      </w:r>
      <w:r w:rsidRPr="006F5502">
        <w:rPr>
          <w:rFonts w:ascii="Times" w:hAnsi="Times"/>
          <w:i/>
        </w:rPr>
        <w:t>ois. Toute Congrégation non autorisée qui n’aura pas sollicité l’autorisation dans les trois mois, devra se disperser et il sera pourvu à la liquidation des biens. »</w:t>
      </w:r>
      <w:r>
        <w:rPr>
          <w:rFonts w:ascii="Times" w:hAnsi="Times"/>
        </w:rPr>
        <w:t xml:space="preserve"> (art.18)</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6F5502">
        <w:rPr>
          <w:rFonts w:ascii="Times" w:hAnsi="Times"/>
          <w:i/>
        </w:rPr>
        <w:t>« Des présomptions d’interposition de personnes frappent dorénavant les Congréga</w:t>
      </w:r>
      <w:r w:rsidRPr="006F5502">
        <w:rPr>
          <w:rFonts w:ascii="Times" w:hAnsi="Times"/>
          <w:i/>
        </w:rPr>
        <w:t>nistes toutes les fois qu’ils acquièrent des biens à titre onéreux ou à titre gratuit autrement qu’en ligne directe. »</w:t>
      </w:r>
      <w:r>
        <w:rPr>
          <w:rFonts w:ascii="Times" w:hAnsi="Times"/>
        </w:rPr>
        <w:t xml:space="preserve"> (art.17)</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6F5502">
        <w:rPr>
          <w:rFonts w:ascii="Times" w:hAnsi="Times"/>
          <w:i/>
        </w:rPr>
        <w:t>« L’enseignement est interdit à tout membre d’une Congrégation non autorisée »</w:t>
      </w:r>
      <w:r>
        <w:rPr>
          <w:rFonts w:ascii="Times" w:hAnsi="Times"/>
        </w:rPr>
        <w:t xml:space="preserve"> (art.14)</w:t>
      </w:r>
      <w:r>
        <w:rPr>
          <w:rStyle w:val="Appelnotedebasdep"/>
          <w:rFonts w:ascii="Times" w:hAnsi="Times"/>
        </w:rPr>
        <w:footnoteReference w:id="3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Cette loi fut complétée le 16 août 19</w:t>
      </w:r>
      <w:r>
        <w:rPr>
          <w:rFonts w:ascii="Times" w:hAnsi="Times"/>
        </w:rPr>
        <w:t>01 par deux décrets relatifs aux règlements de l’administration publique. Le premier, modifié ultérieurement par les décrets des 28 novembre 1902 et 14 février 1905, déterminait les conditions générales de l’application de la loi. Le second donnait les nor</w:t>
      </w:r>
      <w:r>
        <w:rPr>
          <w:rFonts w:ascii="Times" w:hAnsi="Times"/>
        </w:rPr>
        <w:t>mes d’application de l’article 18 relatif à la liquidation des biens.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douloureuses protestations du Pape Léon XIII ne servirent à rien : </w:t>
      </w:r>
      <w:r w:rsidRPr="006F5502">
        <w:rPr>
          <w:rFonts w:ascii="Times" w:hAnsi="Times"/>
          <w:i/>
        </w:rPr>
        <w:t>« Il est superflu de rappeler ici comment une telle loi, tandis que, d’un côté, elle restreint les libertés de l’E</w:t>
      </w:r>
      <w:r w:rsidRPr="006F5502">
        <w:rPr>
          <w:rFonts w:ascii="Times" w:hAnsi="Times"/>
          <w:i/>
        </w:rPr>
        <w:t xml:space="preserve">glise garanties en France d’autre part par un pacte solennel, et tandis qu’elle empêche </w:t>
      </w:r>
      <w:r w:rsidRPr="006F5502">
        <w:rPr>
          <w:rFonts w:ascii="Times" w:hAnsi="Times"/>
          <w:i/>
        </w:rPr>
        <w:lastRenderedPageBreak/>
        <w:t>l’Eglise de remplir sa mission divine en la privant de précieux collaborateurs, d’un autre côté, aigrit davantage les esprits en un moment où se fait sentir plus vif et</w:t>
      </w:r>
      <w:r w:rsidRPr="006F5502">
        <w:rPr>
          <w:rFonts w:ascii="Times" w:hAnsi="Times"/>
          <w:i/>
        </w:rPr>
        <w:t xml:space="preserve"> plus pressant le besoin d’apaisement ; et elle enlève à l’Etat les apôtres les plus zélés de la civilisation et de la charité, les propagateurs les plus efficaces du nom, de la langue, du prestige, et de l’influence française à l’extérieur ».</w:t>
      </w:r>
      <w:r>
        <w:rPr>
          <w:rFonts w:ascii="Times" w:hAnsi="Times"/>
        </w:rPr>
        <w:t xml:space="preserve"> </w:t>
      </w:r>
      <w:r>
        <w:rPr>
          <w:rStyle w:val="Appelnotedebasdep"/>
          <w:rFonts w:ascii="Times" w:hAnsi="Times"/>
        </w:rPr>
        <w:footnoteReference w:id="3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Waldeck-R</w:t>
      </w:r>
      <w:r>
        <w:rPr>
          <w:rFonts w:ascii="Times" w:hAnsi="Times"/>
        </w:rPr>
        <w:t>ousseau sentait effectivement qu’on était allé trop loin dans l’anticléricalisme, mais il ne pouvait arrêter les forces anticléricales. Du moins désirait-il que la loi de 1901 fut appliquée avec modération, qu’on tînt compte des services rendus par les Con</w:t>
      </w:r>
      <w:r>
        <w:rPr>
          <w:rFonts w:ascii="Times" w:hAnsi="Times"/>
        </w:rPr>
        <w:t>grégations, qu’on exclut l’intrigue mais non la charité.</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Aux élections de 1902, la gauche l’emporta avec une majorité de radicaux. Waldeck-Rousseau démissionna et commit l’ultime grande erreur de son ministère en conseillant au Président de la République </w:t>
      </w:r>
      <w:r>
        <w:rPr>
          <w:rFonts w:ascii="Times" w:hAnsi="Times"/>
        </w:rPr>
        <w:t xml:space="preserve">de lui donner comme successeur Emile Combes. Celui-ci lança une vigoureuse offensive contre le clergé régulier avec l’intention de toucher par ce biais tout le catholicisme.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Daniel Rops pouvait écrire qu’avec Combes s’ouvrait le règne politique de celui </w:t>
      </w:r>
      <w:r>
        <w:rPr>
          <w:rFonts w:ascii="Times" w:hAnsi="Times"/>
        </w:rPr>
        <w:t>qui, dans l’histoire, devait incarner l’anticléricalisme le plus sectaire. « </w:t>
      </w:r>
      <w:r w:rsidRPr="009A616A">
        <w:rPr>
          <w:rFonts w:ascii="Times" w:hAnsi="Times"/>
          <w:i/>
        </w:rPr>
        <w:t>Vieux curé détourné de ses voies</w:t>
      </w:r>
      <w:r>
        <w:rPr>
          <w:rFonts w:ascii="Times" w:hAnsi="Times"/>
        </w:rPr>
        <w:t> » selon le mot pittoresque de Clémenceau, il avait été fait docteur ès lettres pour des thèses très sages sur St Bernard et St Thomas d’Aquin. Plu</w:t>
      </w:r>
      <w:r>
        <w:rPr>
          <w:rFonts w:ascii="Times" w:hAnsi="Times"/>
        </w:rPr>
        <w:t>s tard, il était entré à la fois dans la maçonnerie et la politique où il avait vite fait étalage de son hostilité envers l’Eglise. Sorte de pédagogue autoritaire et hargneux, le « </w:t>
      </w:r>
      <w:r w:rsidRPr="009A616A">
        <w:rPr>
          <w:rFonts w:ascii="Times" w:hAnsi="Times"/>
          <w:i/>
        </w:rPr>
        <w:t>petit Père Combes </w:t>
      </w:r>
      <w:r>
        <w:rPr>
          <w:rFonts w:ascii="Times" w:hAnsi="Times"/>
        </w:rPr>
        <w:t>», dès qu’il eut pris le pouvoir, engagea la lutte contre</w:t>
      </w:r>
      <w:r>
        <w:rPr>
          <w:rFonts w:ascii="Times" w:hAnsi="Times"/>
        </w:rPr>
        <w:t xml:space="preserve"> l’Eglise. Plusieurs années durant, il faudra compter avec ce « Homais » enragé. Sa politique immédiate fut d’appliquer, dans toute la rigueur de la lettre, la loi de 1901. </w:t>
      </w:r>
      <w:r>
        <w:rPr>
          <w:rStyle w:val="Appelnotedebasdep"/>
          <w:rFonts w:ascii="Times" w:hAnsi="Times"/>
        </w:rPr>
        <w:footnoteReference w:id="3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p>
    <w:p w:rsidR="000748C1" w:rsidRDefault="00665214" w:rsidP="000748C1">
      <w:pPr>
        <w:widowControl w:val="0"/>
        <w:ind w:firstLine="680"/>
        <w:rPr>
          <w:rFonts w:ascii="Times" w:hAnsi="Times"/>
          <w:sz w:val="20"/>
        </w:rPr>
      </w:pPr>
    </w:p>
    <w:p w:rsidR="000748C1" w:rsidRDefault="00665214" w:rsidP="000748C1">
      <w:pPr>
        <w:widowControl w:val="0"/>
        <w:ind w:firstLine="680"/>
        <w:rPr>
          <w:rFonts w:ascii="Times" w:hAnsi="Times"/>
          <w:sz w:val="20"/>
        </w:rPr>
      </w:pPr>
    </w:p>
    <w:p w:rsidR="000748C1" w:rsidRDefault="00665214" w:rsidP="000748C1">
      <w:pPr>
        <w:widowControl w:val="0"/>
        <w:ind w:firstLine="680"/>
        <w:rPr>
          <w:rFonts w:ascii="Times" w:hAnsi="Times"/>
          <w:b/>
        </w:rPr>
      </w:pPr>
    </w:p>
    <w:p w:rsidR="000748C1" w:rsidRDefault="00665214" w:rsidP="000748C1">
      <w:pPr>
        <w:widowControl w:val="0"/>
        <w:ind w:firstLine="680"/>
        <w:jc w:val="center"/>
        <w:rPr>
          <w:rFonts w:ascii="Times" w:hAnsi="Times"/>
          <w:b/>
        </w:rPr>
        <w:sectPr w:rsidR="000748C1" w:rsidSect="000748C1">
          <w:pgSz w:w="11904" w:h="16832"/>
          <w:pgMar w:top="1418" w:right="1418" w:bottom="1418" w:left="1418" w:header="680" w:footer="1021" w:gutter="0"/>
          <w:cols w:space="720"/>
        </w:sectPr>
      </w:pPr>
    </w:p>
    <w:p w:rsidR="000748C1" w:rsidRDefault="00665214" w:rsidP="000748C1">
      <w:pPr>
        <w:widowControl w:val="0"/>
        <w:jc w:val="center"/>
        <w:rPr>
          <w:rFonts w:ascii="Times" w:hAnsi="Times"/>
          <w:b/>
        </w:rPr>
      </w:pPr>
      <w:r>
        <w:rPr>
          <w:rFonts w:ascii="Times" w:hAnsi="Times"/>
          <w:b/>
        </w:rPr>
        <w:lastRenderedPageBreak/>
        <w:t>CHAPITRE  II</w:t>
      </w:r>
    </w:p>
    <w:p w:rsidR="000748C1" w:rsidRDefault="00665214" w:rsidP="000748C1">
      <w:pPr>
        <w:widowControl w:val="0"/>
        <w:jc w:val="center"/>
        <w:rPr>
          <w:rFonts w:ascii="Times" w:hAnsi="Times"/>
          <w:b/>
        </w:rPr>
      </w:pPr>
    </w:p>
    <w:p w:rsidR="000748C1" w:rsidRDefault="00665214" w:rsidP="000748C1">
      <w:pPr>
        <w:widowControl w:val="0"/>
        <w:jc w:val="center"/>
        <w:rPr>
          <w:rFonts w:ascii="Times" w:hAnsi="Times"/>
          <w:b/>
        </w:rPr>
      </w:pPr>
    </w:p>
    <w:p w:rsidR="000748C1" w:rsidRDefault="00665214" w:rsidP="000748C1">
      <w:pPr>
        <w:widowControl w:val="0"/>
        <w:jc w:val="center"/>
        <w:rPr>
          <w:rFonts w:ascii="Times" w:hAnsi="Times"/>
          <w:b/>
        </w:rPr>
      </w:pPr>
      <w:r>
        <w:rPr>
          <w:rFonts w:ascii="Times" w:hAnsi="Times"/>
          <w:b/>
        </w:rPr>
        <w:t>APPLICATION DES LOIS DANS LES DIVERS INSTITUTS RELIGIEUX</w:t>
      </w:r>
    </w:p>
    <w:p w:rsidR="000748C1" w:rsidRDefault="00665214" w:rsidP="000748C1">
      <w:pPr>
        <w:widowControl w:val="0"/>
        <w:ind w:firstLine="680"/>
        <w:jc w:val="center"/>
        <w:rPr>
          <w:rFonts w:ascii="Times" w:hAnsi="Times"/>
          <w:b/>
        </w:rPr>
      </w:pPr>
    </w:p>
    <w:p w:rsidR="000748C1" w:rsidRDefault="00665214" w:rsidP="000748C1">
      <w:pPr>
        <w:widowControl w:val="0"/>
        <w:ind w:firstLine="680"/>
        <w:jc w:val="center"/>
        <w:rPr>
          <w:rFonts w:ascii="Times" w:hAnsi="Times"/>
          <w:b/>
        </w:rPr>
      </w:pPr>
    </w:p>
    <w:p w:rsidR="000748C1" w:rsidRDefault="00665214" w:rsidP="000748C1">
      <w:pPr>
        <w:widowControl w:val="0"/>
        <w:ind w:firstLine="680"/>
        <w:jc w:val="both"/>
        <w:rPr>
          <w:rFonts w:ascii="Times" w:hAnsi="Times"/>
          <w:sz w:val="20"/>
        </w:rPr>
      </w:pPr>
    </w:p>
    <w:p w:rsidR="000748C1" w:rsidRPr="006F5502" w:rsidRDefault="00665214" w:rsidP="000748C1">
      <w:pPr>
        <w:widowControl w:val="0"/>
        <w:ind w:firstLine="680"/>
        <w:jc w:val="both"/>
        <w:rPr>
          <w:rFonts w:ascii="Times" w:hAnsi="Times"/>
          <w:b/>
        </w:rPr>
      </w:pPr>
      <w:r w:rsidRPr="006F5502">
        <w:rPr>
          <w:rFonts w:ascii="Times" w:hAnsi="Times"/>
          <w:b/>
        </w:rPr>
        <w:t>1. Communication officielle des lois regardant la dissolution des Ordres Religieux</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promulgation de la loi du 1</w:t>
      </w:r>
      <w:r w:rsidRPr="009A616A">
        <w:rPr>
          <w:rFonts w:ascii="Times" w:hAnsi="Times"/>
          <w:vertAlign w:val="superscript"/>
        </w:rPr>
        <w:t>er</w:t>
      </w:r>
      <w:r>
        <w:rPr>
          <w:rFonts w:ascii="Times" w:hAnsi="Times"/>
        </w:rPr>
        <w:t xml:space="preserve"> juillet 1901 créa dans toutes les Congrégations une situation d’angoisse et d’incertitude. Malgré l’apparence bienveillante de la loi, les </w:t>
      </w:r>
      <w:r>
        <w:rPr>
          <w:rFonts w:ascii="Times" w:hAnsi="Times"/>
        </w:rPr>
        <w:t>Instituts se sentaient attaqués dans leurs droits humains et évangéliques. En définitive c’était le Christ qui était persécuté.</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Selon l’article 18, les Congrégations existantes au moment de la promulgation de la loi et qui n’avaient pas été reconnues ulté</w:t>
      </w:r>
      <w:r>
        <w:rPr>
          <w:rFonts w:ascii="Times" w:hAnsi="Times"/>
        </w:rPr>
        <w:t>rieurement devaient, dans les trois mois, démontrer qu’elles avaient fait le nécessaire pour être reconnues par l’Etat. Dans le cas contraire, elles seraient dissoutes de plein droit.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 un moment si crucial, les Congrégations prient, réfléchissent et con</w:t>
      </w:r>
      <w:r>
        <w:rPr>
          <w:rFonts w:ascii="Times" w:hAnsi="Times"/>
        </w:rPr>
        <w:t>sultent la hiérarchie ecclésiastique. Le 10 juillet paraît une circulaire du cardinal Gotti, préfet de la Sacrée Congrégation des Evêques et Réguliers dont le but principal est de sauvegarder les droits de la Papauté par rapport à l’exemption des religieux</w:t>
      </w:r>
      <w:r>
        <w:rPr>
          <w:rFonts w:ascii="Times" w:hAnsi="Times"/>
        </w:rPr>
        <w: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circulaire dit que le Saint Siège désapprouve et condamne la loi mais pour éviter la disparition complète des Congrégations, il permet que les Instituts non autorisés demandent l’autorisation exigée mais selon deux conditions :</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sidRPr="006F5502">
        <w:rPr>
          <w:rFonts w:ascii="Times" w:hAnsi="Times"/>
          <w:i/>
        </w:rPr>
        <w:t>« 1) Que l’on présent</w:t>
      </w:r>
      <w:r w:rsidRPr="006F5502">
        <w:rPr>
          <w:rFonts w:ascii="Times" w:hAnsi="Times"/>
          <w:i/>
        </w:rPr>
        <w:t xml:space="preserve">e, non les anciennes règles et constitutions déjà approuvées par le Saint Siège, mais seulement une rédaction des statuts, qui réponde aux divers points de l’article 3 du règlement qui accompagne la loi ; ces statuts pourront, sans difficulté, être soumis </w:t>
      </w:r>
      <w:r w:rsidRPr="006F5502">
        <w:rPr>
          <w:rFonts w:ascii="Times" w:hAnsi="Times"/>
          <w:i/>
        </w:rPr>
        <w:t>préalablement à l’approbation des Evêques. »</w:t>
      </w:r>
    </w:p>
    <w:p w:rsidR="000748C1" w:rsidRPr="006F5502" w:rsidRDefault="00665214" w:rsidP="000748C1">
      <w:pPr>
        <w:widowControl w:val="0"/>
        <w:ind w:firstLine="680"/>
        <w:jc w:val="both"/>
        <w:rPr>
          <w:rFonts w:ascii="Times" w:hAnsi="Times"/>
          <w:i/>
        </w:rPr>
      </w:pPr>
      <w:r w:rsidRPr="006F5502">
        <w:rPr>
          <w:rFonts w:ascii="Times" w:hAnsi="Times"/>
          <w:i/>
        </w:rPr>
        <w:t>« 2) Que dans ces statuts que l’on présentera, il soit seulement promis à l’Ordinaire du lieu la soumission qui est conforme au caractère de chaque Institut. Pour les Congrégations diocésaines, il s’agissait d’u</w:t>
      </w:r>
      <w:r w:rsidRPr="006F5502">
        <w:rPr>
          <w:rFonts w:ascii="Times" w:hAnsi="Times"/>
          <w:i/>
        </w:rPr>
        <w:t>ne soumission conforme à la constitution « Conditae a Cristo » publiée par Léon XIII le 8 décembre 1900, et pour les Ordres réguliers la soumission prévue par le droit commun et qui regarde l’érection des maisons nouvelles, ainsi que les écoles, asiles, hô</w:t>
      </w:r>
      <w:r w:rsidRPr="006F5502">
        <w:rPr>
          <w:rFonts w:ascii="Times" w:hAnsi="Times"/>
          <w:i/>
        </w:rPr>
        <w:t>pitaux, etc... »</w:t>
      </w:r>
      <w:r w:rsidRPr="006F5502">
        <w:rPr>
          <w:rStyle w:val="Appelnotedebasdep"/>
          <w:rFonts w:ascii="Times" w:hAnsi="Times"/>
          <w:i/>
        </w:rPr>
        <w:footnoteReference w:id="3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Agissant ainsi, on court le risque de collaborer avec le projet de Waldeck-Rousseau qui veut détruire le pouvoir des Congrégations avec l’appui de l’épiscopat.</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Pr>
          <w:rFonts w:ascii="Times" w:hAnsi="Times"/>
        </w:rPr>
        <w:t>L’évêque nommé par le gouvernement et avec pleins pouvoirs sur les Congrégat</w:t>
      </w:r>
      <w:r>
        <w:rPr>
          <w:rFonts w:ascii="Times" w:hAnsi="Times"/>
        </w:rPr>
        <w:t xml:space="preserve">ions, les obligerait à exercer seulement les activités pour lesquelles elles auraient été autorisées et à les maintenir au service de l’institution républicaine. Le Pape en voyait le péril. </w:t>
      </w:r>
      <w:r w:rsidRPr="006F5502">
        <w:rPr>
          <w:rFonts w:ascii="Times" w:hAnsi="Times"/>
          <w:i/>
        </w:rPr>
        <w:t xml:space="preserve">« La franc-maçonnerie, qui gouverne tout, veut mettre la main sur </w:t>
      </w:r>
      <w:r w:rsidRPr="006F5502">
        <w:rPr>
          <w:rFonts w:ascii="Times" w:hAnsi="Times"/>
          <w:i/>
        </w:rPr>
        <w:t xml:space="preserve">l’Eglise, sur le clergé régulier comme sur le clergé séculier pour arriver à la séparation d’avec Rome, au schisme. Il n’en sera pas </w:t>
      </w:r>
      <w:r w:rsidRPr="006F5502">
        <w:rPr>
          <w:rFonts w:ascii="Times" w:hAnsi="Times"/>
          <w:i/>
        </w:rPr>
        <w:lastRenderedPageBreak/>
        <w:t>ainsi ! »</w:t>
      </w:r>
      <w:r w:rsidRPr="006F5502">
        <w:rPr>
          <w:rStyle w:val="Appelnotedebasdep"/>
          <w:rFonts w:ascii="Times" w:hAnsi="Times"/>
          <w:i/>
        </w:rPr>
        <w:footnoteReference w:id="3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Quelques évêques désiraient un nouveau Concordat pour les Congrégations qui, selon eux, donnerait une paix reli</w:t>
      </w:r>
      <w:r>
        <w:rPr>
          <w:rFonts w:ascii="Times" w:hAnsi="Times"/>
        </w:rPr>
        <w:t xml:space="preserve">gieuse stable et serait la gloire du pontificat actuel. Mais le Pape Léon XIII ne pensait pas que cela était opportun. Il ne se prononçait pas non plus sur l’opportunité ou non pour les Congrégations de demander l’autorisation. Laissées à elles mêmes, les </w:t>
      </w:r>
      <w:r>
        <w:rPr>
          <w:rFonts w:ascii="Times" w:hAnsi="Times"/>
        </w:rPr>
        <w:t>Congrégations non autorisées se trouvaient dans une situation tragique. Que faire?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intransigeants condamnaient l’attitude du Pape et déploraient que les Congrégations ne s’unissent pas et ne forment pas un bloc de résistance pour mettre le gouvernemen</w:t>
      </w:r>
      <w:r>
        <w:rPr>
          <w:rFonts w:ascii="Times" w:hAnsi="Times"/>
        </w:rPr>
        <w:t>t en difficulté. D’autres soutenaient que ni la religion, ni l’honneur n’obligeaient au suicide : ne pas demander l’autorisation équivalait à se condamner volontairement à mort.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Avant de se prononcer dans un sens ou dans un autre, les Congrégations attend</w:t>
      </w:r>
      <w:r>
        <w:rPr>
          <w:rFonts w:ascii="Times" w:hAnsi="Times"/>
        </w:rPr>
        <w:t>irent que soit promulgué le règlement de l’administration publique. Il parut le 16 août 1901 avec deux décrets qui se référaient le premier à l’application de la loi en général, le second à la liquidation des biens des Congrégations comme prévu par l’artic</w:t>
      </w:r>
      <w:r>
        <w:rPr>
          <w:rFonts w:ascii="Times" w:hAnsi="Times"/>
        </w:rPr>
        <w:t>le 18.</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premier décret stipulait qu’aux Congrégations religieuses existantes mais non autorisées qui désiraient obtenir l’autorisation, il serait appliqué les prescriptions du fameux décret du 1</w:t>
      </w:r>
      <w:r w:rsidRPr="009A616A">
        <w:rPr>
          <w:rFonts w:ascii="Times" w:hAnsi="Times"/>
          <w:vertAlign w:val="superscript"/>
        </w:rPr>
        <w:t>er</w:t>
      </w:r>
      <w:r>
        <w:rPr>
          <w:rFonts w:ascii="Times" w:hAnsi="Times"/>
        </w:rPr>
        <w:t xml:space="preserve"> juillet. Quant aux Congrégations qui voulaient se consti</w:t>
      </w:r>
      <w:r>
        <w:rPr>
          <w:rFonts w:ascii="Times" w:hAnsi="Times"/>
        </w:rPr>
        <w:t>tuer, elles trouvaient tant de difficultés que leur création devenait pratiquement impossible. De plus, l’article relatif à l’enseignement devenait plus dur.</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Pour qu’aucun religieux ne puisse faire partie du personnel enseignant, chaque école privée devai</w:t>
      </w:r>
      <w:r>
        <w:rPr>
          <w:rFonts w:ascii="Times" w:hAnsi="Times"/>
        </w:rPr>
        <w:t>t tenir un registre spécial tenu à jour et prêt à être présenté à toute inspection administrative. Ce registre devait consigner les noms, prénoms, tant du personnel enseignant que des personnes employées aux travaux manuels, indiquant leurs emplois antérie</w:t>
      </w:r>
      <w:r>
        <w:rPr>
          <w:rFonts w:ascii="Times" w:hAnsi="Times"/>
        </w:rPr>
        <w:t xml:space="preserve">urs et les lieux où ils avaient résidé. Avec ces normes, il était clair qu’on voulait interdire l’enseignement aux religieux. Tout ceci rappelait à M. de Marcière le temps de l’Inquisition : </w:t>
      </w:r>
      <w:r w:rsidRPr="006F5502">
        <w:rPr>
          <w:rFonts w:ascii="Times" w:hAnsi="Times"/>
          <w:i/>
        </w:rPr>
        <w:t>« Il m’apparaît que le règlement a emprunté les formules antiques</w:t>
      </w:r>
      <w:r w:rsidRPr="006F5502">
        <w:rPr>
          <w:rFonts w:ascii="Times" w:hAnsi="Times"/>
          <w:i/>
        </w:rPr>
        <w:t xml:space="preserve"> de l’Inquisition »</w:t>
      </w:r>
      <w:r>
        <w:rPr>
          <w:rFonts w:ascii="Times" w:hAnsi="Times"/>
        </w:rPr>
        <w:t xml:space="preserve">. </w:t>
      </w:r>
      <w:r>
        <w:rPr>
          <w:rStyle w:val="Appelnotedebasdep"/>
          <w:rFonts w:ascii="Times" w:hAnsi="Times"/>
        </w:rPr>
        <w:footnoteReference w:id="3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 second décret s’occupait des biens des Congrégations. On ne confisquait pas les biens mais on les liquidait, arrivant au même résultat. Cette liquidation était assimilée à une faillite et suivait la même procédure ; jugement par </w:t>
      </w:r>
      <w:r>
        <w:rPr>
          <w:rFonts w:ascii="Times" w:hAnsi="Times"/>
        </w:rPr>
        <w:t>un tribunal, nomination d’un liquidateur, mise sous séquestre des biens, apposition des sceaux, inventaire des biens, remise du fond de caisse, remise des bénéfices de la vente, répartition au terme de la loi.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décret réglait aussi la question des pensi</w:t>
      </w:r>
      <w:r>
        <w:rPr>
          <w:rFonts w:ascii="Times" w:hAnsi="Times"/>
        </w:rPr>
        <w:t>ons aux religieux restés sans ressources. Ces pensions ne seront jamais reconnues automatiquement de plein droit. Il faudra que les religieux les demandent, les mendient, fassent valoir leurs droits. La pension sera proportionnelle aux services rendus mais</w:t>
      </w:r>
      <w:r>
        <w:rPr>
          <w:rFonts w:ascii="Times" w:hAnsi="Times"/>
        </w:rPr>
        <w:t xml:space="preserve"> elle ne dépassera jamais 1200 francs. Selon le journal l’Univers, ce document </w:t>
      </w:r>
      <w:r w:rsidRPr="006F5502">
        <w:rPr>
          <w:rFonts w:ascii="Times" w:hAnsi="Times"/>
          <w:i/>
        </w:rPr>
        <w:t>« porte le sceau d’un esprit persécuteur et mesquin, sans envergure et sans honnêteté, se perdant d’une part en des minuties tracassières, et de l’autre aboutissant sans vergogn</w:t>
      </w:r>
      <w:r w:rsidRPr="006F5502">
        <w:rPr>
          <w:rFonts w:ascii="Times" w:hAnsi="Times"/>
          <w:i/>
        </w:rPr>
        <w:t>e à la spoliation pure et simple. »</w:t>
      </w:r>
      <w:r>
        <w:rPr>
          <w:rFonts w:ascii="Times" w:hAnsi="Times"/>
        </w:rPr>
        <w:t xml:space="preserve"> </w:t>
      </w:r>
      <w:r>
        <w:rPr>
          <w:rStyle w:val="Appelnotedebasdep"/>
          <w:rFonts w:ascii="Times" w:hAnsi="Times"/>
        </w:rPr>
        <w:footnoteReference w:id="3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Quelques mois plus tard, ces dispositions seront appliquées non seulement aux </w:t>
      </w:r>
      <w:r>
        <w:rPr>
          <w:rFonts w:ascii="Times" w:hAnsi="Times"/>
        </w:rPr>
        <w:lastRenderedPageBreak/>
        <w:t>Congrégations non autorisées, mais aussi aux autorisées, et à partir du 7 juillet 1904 à toutes les Congrégations enseignantes y compris le</w:t>
      </w:r>
      <w:r>
        <w:rPr>
          <w:rFonts w:ascii="Times" w:hAnsi="Times"/>
        </w:rPr>
        <w:t>s Congrégations féminines.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b/>
        </w:rPr>
      </w:pPr>
      <w:r w:rsidRPr="006F5502">
        <w:rPr>
          <w:rFonts w:ascii="Times" w:hAnsi="Times"/>
          <w:b/>
        </w:rPr>
        <w:t>2. Appel à l’Etat pour l’autorisation de leur « modus vivendi » et les refus qui en découlent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Bien que le règlement administratif ait durci la loi, les Congrégations se décident lentement à demander l’autorisation et prennent </w:t>
      </w:r>
      <w:r>
        <w:rPr>
          <w:rFonts w:ascii="Times" w:hAnsi="Times"/>
        </w:rPr>
        <w:t>le temps de réfléchir avant que n’arrive la date finale.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Quelques-unes, les plus nombreuses, pensant que leur vie discrète ne suscitera aucun problème, tenant compte de l’utilité de leurs œuvres et se fiant à certaines promesses, se décident à solliciter </w:t>
      </w:r>
      <w:r>
        <w:rPr>
          <w:rFonts w:ascii="Times" w:hAnsi="Times"/>
        </w:rPr>
        <w:t>l’autorisation.</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C’est ainsi qu’au début d’octobre, 615 demandes arrivent au Ministère des Cultes où s’entassent bientôt des paquets de documentation. Sur ces 615 demandes, 551 proviennent de Congrégations féminines et 64 de Congrégations masculines</w:t>
      </w:r>
      <w:r>
        <w:rPr>
          <w:rStyle w:val="Appelnotedebasdep"/>
          <w:rFonts w:ascii="Times" w:hAnsi="Times"/>
        </w:rPr>
        <w:footnoteReference w:id="37"/>
      </w:r>
      <w:r>
        <w:rPr>
          <w:rFonts w:ascii="Times" w:hAnsi="Times"/>
        </w:rPr>
        <w:t>. Parm</w:t>
      </w:r>
      <w:r>
        <w:rPr>
          <w:rFonts w:ascii="Times" w:hAnsi="Times"/>
        </w:rPr>
        <w:t xml:space="preserve">i ces dernières on note les Dominicains, les Franciscains, les Capucins, les Trappistes, les Oblats, etc...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Tous les membres de ces Congrégations ne partagent pas cette politique. On dit par exemple que les Capucins voient avec beaucoup de peine leurs su</w:t>
      </w:r>
      <w:r>
        <w:rPr>
          <w:rFonts w:ascii="Times" w:hAnsi="Times"/>
        </w:rPr>
        <w:t>périeurs accomplir cet acte qu’ils désapprouvent. D’autre part, les Oratoriens se prononcent à la quasi unanimité pour la demande d’autorisation, ce qui provoque la démission de leur Supérieur, le cardinal Perraud.</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D’autre part, 84 congrégations masculine</w:t>
      </w:r>
      <w:r>
        <w:rPr>
          <w:rFonts w:ascii="Times" w:hAnsi="Times"/>
        </w:rPr>
        <w:t xml:space="preserve">s et quelque 150 congrégations féminines ne jugent pas opportun de se soumettre à la loi. Beaucoup, plutôt que de se soumettre, préfèrent partir spontanément en exil, convaincues de l’inutilité de faire la démarche d’autorisation, parce que, jugent-elles, </w:t>
      </w:r>
      <w:r>
        <w:rPr>
          <w:rFonts w:ascii="Times" w:hAnsi="Times"/>
        </w:rPr>
        <w:t>la sentence est déjà prononcée.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provinciaux des Jésuites, avant de laisser leurs collèges à d’autres mains, expliquent ainsi les motifs pour lesquels ils ne demandent pas l’autorisation : </w:t>
      </w:r>
      <w:r w:rsidRPr="006F5502">
        <w:rPr>
          <w:rFonts w:ascii="Times" w:hAnsi="Times"/>
          <w:i/>
        </w:rPr>
        <w:t>« La raison de notre conduite se trouve uniquement dans la port</w:t>
      </w:r>
      <w:r w:rsidRPr="006F5502">
        <w:rPr>
          <w:rFonts w:ascii="Times" w:hAnsi="Times"/>
          <w:i/>
        </w:rPr>
        <w:t>ée de la loi qu’on nous demande de sanctionner en quelque sorte en l’acceptant. Cette loi d’exception nous blesse profondément dans nos droits les plus essentiels d’hommes libres, de citoyens, de catholiques, de religieux ; et, en nous frappant, elle viole</w:t>
      </w:r>
      <w:r w:rsidRPr="006F5502">
        <w:rPr>
          <w:rFonts w:ascii="Times" w:hAnsi="Times"/>
          <w:i/>
        </w:rPr>
        <w:t xml:space="preserve"> en nous les droits imprescriptibles de l’Eglise... Nous ne pouvons demander une telle autorisation. »</w:t>
      </w:r>
      <w:r>
        <w:rPr>
          <w:rFonts w:ascii="Times" w:hAnsi="Times"/>
        </w:rPr>
        <w:t xml:space="preserve"> </w:t>
      </w:r>
      <w:r>
        <w:rPr>
          <w:rStyle w:val="Appelnotedebasdep"/>
          <w:rFonts w:ascii="Times" w:hAnsi="Times"/>
        </w:rPr>
        <w:footnoteReference w:id="3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religieuses Carmélites, n’étant pas enseignantes, n’étaient pas touchées par cette loi. Elles choisirent cependant l’exil, trompées par une lettre</w:t>
      </w:r>
      <w:r>
        <w:rPr>
          <w:rFonts w:ascii="Times" w:hAnsi="Times"/>
        </w:rPr>
        <w:t xml:space="preserve"> apocryphe attribuée au supérieur général de l’Ordre, ce qui fit dire à Mgr Villiez, évêque d’Arras : </w:t>
      </w:r>
      <w:r w:rsidRPr="006F5502">
        <w:rPr>
          <w:rFonts w:ascii="Times" w:hAnsi="Times"/>
          <w:i/>
        </w:rPr>
        <w:t>« Il est vraiment regrettable que des documents apocryphes soient donnés par des journaux comme émanant de hautes autorités ecclésiastiques et viennent ai</w:t>
      </w:r>
      <w:r w:rsidRPr="006F5502">
        <w:rPr>
          <w:rFonts w:ascii="Times" w:hAnsi="Times"/>
          <w:i/>
        </w:rPr>
        <w:t>nsi troubler nos communautés. »</w:t>
      </w:r>
      <w:r>
        <w:rPr>
          <w:rStyle w:val="Appelnotedebasdep"/>
          <w:rFonts w:ascii="Times" w:hAnsi="Times"/>
        </w:rPr>
        <w:footnoteReference w:id="3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population assiste quasi impassible à l’exode de ces religieux. Mr de Vogüé écrit à ce sujet dans le journal</w:t>
      </w:r>
      <w:r>
        <w:rPr>
          <w:rFonts w:ascii="Times" w:hAnsi="Times"/>
          <w:i/>
        </w:rPr>
        <w:t xml:space="preserve"> Le Gaulois :</w:t>
      </w:r>
      <w:r>
        <w:rPr>
          <w:rFonts w:ascii="Times" w:hAnsi="Times"/>
        </w:rPr>
        <w:t xml:space="preserve"> </w:t>
      </w:r>
      <w:r w:rsidRPr="006F5502">
        <w:rPr>
          <w:rFonts w:ascii="Times" w:hAnsi="Times"/>
          <w:i/>
        </w:rPr>
        <w:t xml:space="preserve">« La masse du pays ne s’est pas émue. Habituée aux </w:t>
      </w:r>
      <w:r w:rsidRPr="006F5502">
        <w:rPr>
          <w:rFonts w:ascii="Times" w:hAnsi="Times"/>
          <w:i/>
        </w:rPr>
        <w:lastRenderedPageBreak/>
        <w:t>Congrégations, reconnaissante de leurs service</w:t>
      </w:r>
      <w:r w:rsidRPr="006F5502">
        <w:rPr>
          <w:rFonts w:ascii="Times" w:hAnsi="Times"/>
          <w:i/>
        </w:rPr>
        <w:t>s, attristée de leur départ, elle les laisse partir avec cette résignation timide et cette veulerie caractéristiques de notre temps... Ayons le courage d’avouer ce qui crève les yeux : la France assiste à l’émigration de ses religieux et de ses religieuses</w:t>
      </w:r>
      <w:r w:rsidRPr="006F5502">
        <w:rPr>
          <w:rFonts w:ascii="Times" w:hAnsi="Times"/>
          <w:i/>
        </w:rPr>
        <w:t>, c’est-à-dire à son appauvrissement moral, avec l’indifférence distraite d’un prodigue qui ne sait pas le prix de son or. »</w:t>
      </w:r>
      <w:r>
        <w:rPr>
          <w:rFonts w:ascii="Times" w:hAnsi="Times"/>
        </w:rPr>
        <w:t xml:space="preserve"> </w:t>
      </w:r>
      <w:r>
        <w:rPr>
          <w:rStyle w:val="Appelnotedebasdep"/>
          <w:rFonts w:ascii="Times" w:hAnsi="Times"/>
        </w:rPr>
        <w:footnoteReference w:id="4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gouvernement peut être satisfait. Il a déjà obtenu un bon résultat, le désaccord entre les Congrégations.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Immédiatement comm</w:t>
      </w:r>
      <w:r>
        <w:rPr>
          <w:rFonts w:ascii="Times" w:hAnsi="Times"/>
        </w:rPr>
        <w:t>ence la liquidation des biens des Congrégations non reconnues et qui ne se sont pas soumises à la loi. Des liquidateurs sont nommés et dans toute la France commencent des procès contre les religieux. En accord avec ses supérieurs, la majorité du clergé rég</w:t>
      </w:r>
      <w:r>
        <w:rPr>
          <w:rFonts w:ascii="Times" w:hAnsi="Times"/>
        </w:rPr>
        <w:t>ulier demande la sécularisation pour pouvoir continuer sur place son œuvre apostolique, y compris l’enseignement. Mais Waldeck-Rousseau, craignant que ces sécularisations ne soient que des simulacres, donne le 14 novembre 1901 des ordres précis aux préfets</w:t>
      </w:r>
      <w:r>
        <w:rPr>
          <w:rFonts w:ascii="Times" w:hAnsi="Times"/>
        </w:rPr>
        <w:t xml:space="preserve"> afin d’éviter tous les abus possibles.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Congrégations déjà autorisées, mais qui avaient des écoles et des hôpitaux non expressément reconnus, devaient présenter une demande avant le 15 janvier de l’année suivante. Une circulaire de Waldeck-Rousseau en</w:t>
      </w:r>
      <w:r>
        <w:rPr>
          <w:rFonts w:ascii="Times" w:hAnsi="Times"/>
        </w:rPr>
        <w:t xml:space="preserve">voyée aux préfets le 5 décembre 1901 stipule :  </w:t>
      </w:r>
      <w:r w:rsidRPr="006F5502">
        <w:rPr>
          <w:rFonts w:ascii="Times" w:hAnsi="Times"/>
          <w:i/>
        </w:rPr>
        <w:t>« Les Congrégations autorisées qui ont fondé des établissements sans avoir obtenu pour chacun d’eux l’autorisation exigée par l’article 3 de la loi du 24 mai 1825 ont déjà été mises en garde...  Il avait bien</w:t>
      </w:r>
      <w:r w:rsidRPr="006F5502">
        <w:rPr>
          <w:rFonts w:ascii="Times" w:hAnsi="Times"/>
          <w:i/>
        </w:rPr>
        <w:t xml:space="preserve"> été rappelé que l’autorisation accordée à une Congrégation ne couvrait pas les succursales irrégulièrement créés, et qu’une demande d’autorisation devait être produite à leur égard  conformément  à  la  loi  du 1</w:t>
      </w:r>
      <w:r w:rsidRPr="009A616A">
        <w:rPr>
          <w:rFonts w:ascii="Times" w:hAnsi="Times"/>
          <w:i/>
          <w:vertAlign w:val="superscript"/>
        </w:rPr>
        <w:t>er</w:t>
      </w:r>
      <w:r w:rsidRPr="006F5502">
        <w:rPr>
          <w:rFonts w:ascii="Times" w:hAnsi="Times"/>
          <w:i/>
        </w:rPr>
        <w:t xml:space="preserve"> juillet 1901... »</w:t>
      </w:r>
      <w:r>
        <w:rPr>
          <w:rFonts w:ascii="Times" w:hAnsi="Times"/>
        </w:rPr>
        <w:t xml:space="preserve"> </w:t>
      </w:r>
      <w:r>
        <w:rPr>
          <w:rStyle w:val="Appelnotedebasdep"/>
          <w:rFonts w:ascii="Times" w:hAnsi="Times"/>
        </w:rPr>
        <w:footnoteReference w:id="41"/>
      </w:r>
      <w:r>
        <w:rPr>
          <w:rFonts w:ascii="Times" w:hAnsi="Times"/>
        </w:rPr>
        <w:t xml:space="preserve"> Il est clair que par</w:t>
      </w:r>
      <w:r>
        <w:rPr>
          <w:rFonts w:ascii="Times" w:hAnsi="Times"/>
        </w:rPr>
        <w:t xml:space="preserve"> ces mesures on cherche à supprimer peu à peu l’enseignement privé.</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Tandis que les demandes d’autorisation attendent d’être prises en considération, le gouvernement Waldeck-Rousseau tombe et est remplacé par celui de Combes. La lutte entre alors dans sa p</w:t>
      </w:r>
      <w:r>
        <w:rPr>
          <w:rFonts w:ascii="Times" w:hAnsi="Times"/>
        </w:rPr>
        <w:t xml:space="preserve">hase décisive. Combes veut détruire le catholicisme. A Ribot qui lui dit que </w:t>
      </w:r>
      <w:r w:rsidRPr="006F5502">
        <w:rPr>
          <w:rFonts w:ascii="Times" w:hAnsi="Times"/>
          <w:i/>
        </w:rPr>
        <w:t>« la politique d’un grand pays ne peut entrer en lutte contre les Congrégations »</w:t>
      </w:r>
      <w:r>
        <w:rPr>
          <w:rFonts w:ascii="Times" w:hAnsi="Times"/>
        </w:rPr>
        <w:t xml:space="preserve">, Combes répond : </w:t>
      </w:r>
      <w:r w:rsidRPr="006F5502">
        <w:rPr>
          <w:rFonts w:ascii="Times" w:hAnsi="Times"/>
          <w:i/>
        </w:rPr>
        <w:t>« C’est pour cela seulement que j’ai pris le pouvoir ».</w:t>
      </w:r>
      <w:r>
        <w:rPr>
          <w:rFonts w:ascii="Times" w:hAnsi="Times"/>
        </w:rPr>
        <w:t xml:space="preserve"> </w:t>
      </w:r>
      <w:r>
        <w:rPr>
          <w:rStyle w:val="Appelnotedebasdep"/>
          <w:rFonts w:ascii="Times" w:hAnsi="Times"/>
        </w:rPr>
        <w:footnoteReference w:id="4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J.Brugette définit ai</w:t>
      </w:r>
      <w:r>
        <w:rPr>
          <w:rFonts w:ascii="Times" w:hAnsi="Times"/>
        </w:rPr>
        <w:t xml:space="preserve">nsi l’œuvre de Combes : </w:t>
      </w:r>
      <w:r w:rsidRPr="006F5502">
        <w:rPr>
          <w:rFonts w:ascii="Times" w:hAnsi="Times"/>
          <w:i/>
        </w:rPr>
        <w:t>« L’œuvre de M. Combes ne sera plus cette œuvre de simple épuration que le précédent Ministère avait cru devoir accomplir dans le monde congréganiste, elle aura le caractère d’une expulsion générale des Ordres religieux, de la destr</w:t>
      </w:r>
      <w:r w:rsidRPr="006F5502">
        <w:rPr>
          <w:rFonts w:ascii="Times" w:hAnsi="Times"/>
          <w:i/>
        </w:rPr>
        <w:t>uction systématique de tout ce qui faisait leur force. On ne peut donc la ramener à un conflit de personnes, d’intérêts, de politique. C’est avant tout une question de doctrine qui se joue dans cette nouvelle lutte contre les Congrégations. Laïcité signifi</w:t>
      </w:r>
      <w:r w:rsidRPr="006F5502">
        <w:rPr>
          <w:rFonts w:ascii="Times" w:hAnsi="Times"/>
          <w:i/>
        </w:rPr>
        <w:t>e ici antichristianisme ».</w:t>
      </w:r>
      <w:r>
        <w:rPr>
          <w:rFonts w:ascii="Times" w:hAnsi="Times"/>
        </w:rPr>
        <w:t xml:space="preserve"> </w:t>
      </w:r>
      <w:r>
        <w:rPr>
          <w:rStyle w:val="Appelnotedebasdep"/>
          <w:rFonts w:ascii="Times" w:hAnsi="Times"/>
        </w:rPr>
        <w:footnoteReference w:id="4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Combes se met immédiatement à l’œuvre et, par le décret du 27 juin 1902, attaque les écoles fondées depuis la loi de 1901. Celles-ci n’étaient pas obligées de demander une autorisation parce que les immeubles n’appartenaient p</w:t>
      </w:r>
      <w:r>
        <w:rPr>
          <w:rFonts w:ascii="Times" w:hAnsi="Times"/>
        </w:rPr>
        <w:t xml:space="preserve">as aux Congrégations mais à des sociétés anonymes ou à des personnes privées (catholiques). Cependant, bien que ces institutions soient en règle, les ordres du gouvernements étaient impératifs. </w:t>
      </w:r>
      <w:r w:rsidRPr="006F5502">
        <w:rPr>
          <w:rFonts w:ascii="Times" w:hAnsi="Times"/>
          <w:i/>
        </w:rPr>
        <w:t xml:space="preserve">« Regagnez </w:t>
      </w:r>
      <w:r w:rsidRPr="006F5502">
        <w:rPr>
          <w:rFonts w:ascii="Times" w:hAnsi="Times"/>
          <w:i/>
        </w:rPr>
        <w:lastRenderedPageBreak/>
        <w:t xml:space="preserve">immédiatement votre Maison mère. Défense d’avertir </w:t>
      </w:r>
      <w:r w:rsidRPr="006F5502">
        <w:rPr>
          <w:rFonts w:ascii="Times" w:hAnsi="Times"/>
          <w:i/>
        </w:rPr>
        <w:t>le curé, de dire adieu aux enfants, de recevoir l’hospitalité de personne...  Si vous demeurez en ville, les gendarmes vous délogeront, et si vous faites mine de résister, votre Congrégation sera dissoute ».</w:t>
      </w:r>
      <w:r>
        <w:rPr>
          <w:rFonts w:ascii="Times" w:hAnsi="Times"/>
        </w:rPr>
        <w:t xml:space="preserve"> </w:t>
      </w:r>
      <w:r>
        <w:rPr>
          <w:rStyle w:val="Appelnotedebasdep"/>
          <w:rFonts w:ascii="Times" w:hAnsi="Times"/>
        </w:rPr>
        <w:footnoteReference w:id="44"/>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Pr>
          <w:rFonts w:ascii="Times" w:hAnsi="Times"/>
        </w:rPr>
        <w:t>Bien que Combes refuse d’être comparé à Néron</w:t>
      </w:r>
      <w:r>
        <w:rPr>
          <w:rFonts w:ascii="Times" w:hAnsi="Times"/>
        </w:rPr>
        <w:t xml:space="preserve"> ou à Dioclétien, c’est pourtant l’opinion de A. Verax : </w:t>
      </w:r>
      <w:r w:rsidRPr="006F5502">
        <w:rPr>
          <w:rFonts w:ascii="Times" w:hAnsi="Times"/>
          <w:i/>
        </w:rPr>
        <w:t>« Parmi ces victimes, nombre de vieillards meurent sous le coup de la rude épreuve, une foule de jeunes gens, de jeunes filles voient brisée à jamais une carrière plus chère à leur cœur que la vie mê</w:t>
      </w:r>
      <w:r w:rsidRPr="006F5502">
        <w:rPr>
          <w:rFonts w:ascii="Times" w:hAnsi="Times"/>
          <w:i/>
        </w:rPr>
        <w:t>me ; tous ces êtres humains souffrent les plus imméritées et les plus cruelles douleurs...  M. Combes le sait. Il énumère cependant avec complaisance la longue série de ses hécatombes ! Et le contentement qu’il éprouve ne devrait-il pas être qualifié de jo</w:t>
      </w:r>
      <w:r w:rsidRPr="006F5502">
        <w:rPr>
          <w:rFonts w:ascii="Times" w:hAnsi="Times"/>
          <w:i/>
        </w:rPr>
        <w:t>ie féroce, de joie digne d’un Néron ou d’une bête fauve !</w:t>
      </w:r>
    </w:p>
    <w:p w:rsidR="000748C1" w:rsidRDefault="00665214" w:rsidP="000748C1">
      <w:pPr>
        <w:widowControl w:val="0"/>
        <w:ind w:firstLine="680"/>
        <w:jc w:val="both"/>
        <w:rPr>
          <w:rFonts w:ascii="Times" w:hAnsi="Times"/>
        </w:rPr>
      </w:pPr>
      <w:r w:rsidRPr="006F5502">
        <w:rPr>
          <w:rFonts w:ascii="Times" w:hAnsi="Times"/>
          <w:i/>
        </w:rPr>
        <w:t xml:space="preserve">Si on l’expulsait lui-même de sa demeure avec sa famille, trouverait-il que ce n’est rien ? Ne sait-il pas ce que dit la Déclaration des Droits de l’homme de 1793, article 6 : ‘Ne fais pas à autrui </w:t>
      </w:r>
      <w:r w:rsidRPr="006F5502">
        <w:rPr>
          <w:rFonts w:ascii="Times" w:hAnsi="Times"/>
          <w:i/>
        </w:rPr>
        <w:t>ce que tu ne veux pas qu’il te soit fait !’ »</w:t>
      </w:r>
      <w:r>
        <w:rPr>
          <w:rStyle w:val="Appelnotedebasdep"/>
          <w:rFonts w:ascii="Times" w:hAnsi="Times"/>
        </w:rPr>
        <w:footnoteReference w:id="4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Protestations, interpellations même faites au Parlement ne servirent à rien. Combes, fort de la loi, décide de ne permettre aucune pause et porte son attention sur les centres scolaires non autorisés apparten</w:t>
      </w:r>
      <w:r>
        <w:rPr>
          <w:rFonts w:ascii="Times" w:hAnsi="Times"/>
        </w:rPr>
        <w:t>ant à des Congrégations reconnues, mais qui ne se sont pas pliées à demander les autorisations. Un délai de huit jours est fixé pour fermer les écoles et disperser les religieux. En cas de résistance il sera fait recours à la force. La majorité se soumet p</w:t>
      </w:r>
      <w:r>
        <w:rPr>
          <w:rFonts w:ascii="Times" w:hAnsi="Times"/>
        </w:rPr>
        <w:t>our ne pas voir s’accomplir les menaces contre la Maison mère et ferment spontanément leurs écoles. Les autres ne cèdent pas et attendent le décret de suppression qui ne tardera pas à arriver.</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 partir de ce moment-là, de nombreuses manifestations s’organ</w:t>
      </w:r>
      <w:r>
        <w:rPr>
          <w:rFonts w:ascii="Times" w:hAnsi="Times"/>
        </w:rPr>
        <w:t xml:space="preserve">isent en particulier à Paris. La plus significative est celle d’un groupe de femmes catholiques (mères de famille) qui se réunissent sur les Champs-Elysées le 27 juillet, pour porter au ministère de l’Intérieur des pétitions en faveur des religieuses : </w:t>
      </w:r>
      <w:r w:rsidRPr="006F5502">
        <w:rPr>
          <w:rFonts w:ascii="Times" w:hAnsi="Times"/>
          <w:i/>
        </w:rPr>
        <w:t>« L</w:t>
      </w:r>
      <w:r w:rsidRPr="006F5502">
        <w:rPr>
          <w:rFonts w:ascii="Times" w:hAnsi="Times"/>
          <w:i/>
        </w:rPr>
        <w:t>eur noble et pacifique démarche est appuyée par une foule considérable de citoyens groupés sur deux lignes compactes de l’Arc de Triomphe jusqu’à la terrasse des Tuileries. Mais contre cette foule paisible, le Gouvernement mobilise la canaille, tous les an</w:t>
      </w:r>
      <w:r w:rsidRPr="006F5502">
        <w:rPr>
          <w:rFonts w:ascii="Times" w:hAnsi="Times"/>
          <w:i/>
        </w:rPr>
        <w:t xml:space="preserve">archistes des faubourgs. Dix mille individus armés de gourdins et de couteaux, accompagnés de filles vicieuses, envahissent la place de la Concorde. Ils crient : « Vive Combes ! Vive le Gouvernement ! A bas la calotte ! » Ils brandissent le drapeau rouge, </w:t>
      </w:r>
      <w:r w:rsidRPr="006F5502">
        <w:rPr>
          <w:rFonts w:ascii="Times" w:hAnsi="Times"/>
          <w:i/>
        </w:rPr>
        <w:t>blessent une trentaine de personnes ! Tout cela se fait sous les yeux complaisants de la police qui arrête cinq députés et plusieurs centaines de catholiques »</w:t>
      </w:r>
      <w:r>
        <w:rPr>
          <w:rFonts w:ascii="Times" w:hAnsi="Times"/>
        </w:rPr>
        <w:t xml:space="preserve">. </w:t>
      </w:r>
      <w:r>
        <w:rPr>
          <w:rStyle w:val="Appelnotedebasdep"/>
          <w:rFonts w:ascii="Times" w:hAnsi="Times"/>
        </w:rPr>
        <w:footnoteReference w:id="4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De son côté, </w:t>
      </w:r>
      <w:r>
        <w:rPr>
          <w:rFonts w:ascii="Times" w:hAnsi="Times"/>
          <w:i/>
        </w:rPr>
        <w:t xml:space="preserve">La Lanterne </w:t>
      </w:r>
      <w:r>
        <w:rPr>
          <w:rFonts w:ascii="Times" w:hAnsi="Times"/>
        </w:rPr>
        <w:t xml:space="preserve">écrit avec satisfaction : </w:t>
      </w:r>
      <w:r w:rsidRPr="006F5502">
        <w:rPr>
          <w:rFonts w:ascii="Times" w:hAnsi="Times"/>
          <w:i/>
        </w:rPr>
        <w:t>« L’agitation cléricale dans la rue est m</w:t>
      </w:r>
      <w:r w:rsidRPr="006F5502">
        <w:rPr>
          <w:rFonts w:ascii="Times" w:hAnsi="Times"/>
          <w:i/>
        </w:rPr>
        <w:t>orte : les républicains l’ont tuée !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A cela, M. Rousse fait remarquer : </w:t>
      </w:r>
      <w:r w:rsidRPr="006F5502">
        <w:rPr>
          <w:rFonts w:ascii="Times" w:hAnsi="Times"/>
          <w:i/>
        </w:rPr>
        <w:t>« Quand on a tout dans sa main avec l’Etat tout entier, avec l’armée d’une démocratie violente et docile, les représailles sont faciles. Il est aisé d’étouffer le droit sous le nomb</w:t>
      </w:r>
      <w:r w:rsidRPr="006F5502">
        <w:rPr>
          <w:rFonts w:ascii="Times" w:hAnsi="Times"/>
          <w:i/>
        </w:rPr>
        <w:t>re, et à 500 religieuses chantant les litanies à la porte de leurs couvents, on n’a qu’à opposer 5000 anarchistes hurlant la Carmagnole à la porte des cabarets... Le beau triomphe... »</w:t>
      </w:r>
      <w:r>
        <w:rPr>
          <w:rFonts w:ascii="Times" w:hAnsi="Times"/>
        </w:rPr>
        <w:t xml:space="preserve"> </w:t>
      </w:r>
      <w:r>
        <w:rPr>
          <w:rStyle w:val="Appelnotedebasdep"/>
          <w:rFonts w:ascii="Times" w:hAnsi="Times"/>
        </w:rPr>
        <w:footnoteReference w:id="4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gouvernement consulte les préfets et les conseils municipaux pour</w:t>
      </w:r>
      <w:r>
        <w:rPr>
          <w:rFonts w:ascii="Times" w:hAnsi="Times"/>
        </w:rPr>
        <w:t xml:space="preserve"> voir si la </w:t>
      </w:r>
      <w:r>
        <w:rPr>
          <w:rFonts w:ascii="Times" w:hAnsi="Times"/>
        </w:rPr>
        <w:lastRenderedPageBreak/>
        <w:t xml:space="preserve">population est hostile ou favorable aux Congrégations. D’après les statistiques réalisées par M. Radier, il résulte que la majorité de la population ne veut pas la mort des Instituts religieux. Le </w:t>
      </w:r>
      <w:r>
        <w:rPr>
          <w:rFonts w:ascii="Times" w:hAnsi="Times"/>
          <w:i/>
        </w:rPr>
        <w:t>Temps</w:t>
      </w:r>
      <w:r>
        <w:rPr>
          <w:rFonts w:ascii="Times" w:hAnsi="Times"/>
        </w:rPr>
        <w:t xml:space="preserve"> du 28 février 1903 écrit : </w:t>
      </w:r>
      <w:r w:rsidRPr="006F5502">
        <w:rPr>
          <w:rFonts w:ascii="Times" w:hAnsi="Times"/>
          <w:i/>
        </w:rPr>
        <w:t>« Il résulte d</w:t>
      </w:r>
      <w:r w:rsidRPr="006F5502">
        <w:rPr>
          <w:rFonts w:ascii="Times" w:hAnsi="Times"/>
          <w:i/>
        </w:rPr>
        <w:t>e ce rapport que le pays ne veut pas l’exécution brutale des Congrégations. En effet, pour ce qui concerne les associations enseignantes, 1600 avis de conseils municipaux sont parvenus au Ministère : 1075 sont favorables, 458 défavorables, 157 sont douteux</w:t>
      </w:r>
      <w:r w:rsidRPr="006F5502">
        <w:rPr>
          <w:rFonts w:ascii="Times" w:hAnsi="Times"/>
          <w:i/>
        </w:rPr>
        <w:t>... Toutes les fois qu’un préfet n’a pas conclu dans le sens de son gouvernement, c’est qu’il n’a pas réussi à mettre d’accord la vérité avec son intérêt. »</w:t>
      </w:r>
      <w:r>
        <w:rPr>
          <w:rFonts w:ascii="Times" w:hAnsi="Times"/>
        </w:rPr>
        <w:t xml:space="preserve"> Donc le pays ne veut pas la ruine des Congrégations, et la Commission </w:t>
      </w:r>
      <w:r w:rsidRPr="006F5502">
        <w:rPr>
          <w:rFonts w:ascii="Times" w:hAnsi="Times"/>
          <w:i/>
        </w:rPr>
        <w:t>« s’est enfoncée dans l’incoh</w:t>
      </w:r>
      <w:r w:rsidRPr="006F5502">
        <w:rPr>
          <w:rFonts w:ascii="Times" w:hAnsi="Times"/>
          <w:i/>
        </w:rPr>
        <w:t>érence et dans l’illogisme jusqu’à l’absurde »</w:t>
      </w:r>
      <w:r>
        <w:rPr>
          <w:rFonts w:ascii="Times" w:hAnsi="Times"/>
        </w:rPr>
        <w:t>.</w:t>
      </w:r>
      <w:r>
        <w:rPr>
          <w:rStyle w:val="Appelnotedebasdep"/>
          <w:rFonts w:ascii="Times" w:hAnsi="Times"/>
        </w:rPr>
        <w:footnoteReference w:id="4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A.Verax, traitant Combes de franc-maçon, écrit : </w:t>
      </w:r>
      <w:r w:rsidRPr="006F5502">
        <w:rPr>
          <w:rFonts w:ascii="Times" w:hAnsi="Times"/>
          <w:i/>
        </w:rPr>
        <w:t>« L’apostat, le franc-maçon destructeur de milliers d’écoles libres et maisons religieuses, fait appel à la voix du pays ! Il ose prétendre, lui, que la majo</w:t>
      </w:r>
      <w:r w:rsidRPr="006F5502">
        <w:rPr>
          <w:rFonts w:ascii="Times" w:hAnsi="Times"/>
          <w:i/>
        </w:rPr>
        <w:t>rité des électeurs, que toute la France veut ses accumulations de ruines, ses exploits de Néron et qu’elle les approuve »</w:t>
      </w:r>
      <w:r>
        <w:rPr>
          <w:rFonts w:ascii="Times" w:hAnsi="Times"/>
        </w:rPr>
        <w:t xml:space="preserve">. </w:t>
      </w:r>
      <w:r>
        <w:rPr>
          <w:rStyle w:val="Appelnotedebasdep"/>
          <w:rFonts w:ascii="Times" w:hAnsi="Times"/>
        </w:rPr>
        <w:footnoteReference w:id="4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 ce sujet, le rapport présenté par le maire de Varennes (Allier), dans la réunion du Conseil municipal du 19 janvier 1902, est pa</w:t>
      </w:r>
      <w:r>
        <w:rPr>
          <w:rFonts w:ascii="Times" w:hAnsi="Times"/>
        </w:rPr>
        <w:t xml:space="preserve">rticulièrement intéressant, car il met en lumière dans quel esprit avait été réalisée cette enquête : </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sidRPr="006F5502">
        <w:rPr>
          <w:rFonts w:ascii="Times" w:hAnsi="Times"/>
          <w:i/>
        </w:rPr>
        <w:t>« Messieurs, par sa lettre du 31 décembre dernier, M. le Préfet invite la municipalité à délibérer sur la demande en autorisation formulée par la Congré</w:t>
      </w:r>
      <w:r w:rsidRPr="006F5502">
        <w:rPr>
          <w:rFonts w:ascii="Times" w:hAnsi="Times"/>
          <w:i/>
        </w:rPr>
        <w:t>gation des Petits Frères de Marie, pour l’établissement qu’elle possède à Varennes.</w:t>
      </w:r>
    </w:p>
    <w:p w:rsidR="000748C1" w:rsidRPr="006F5502" w:rsidRDefault="00665214" w:rsidP="000748C1">
      <w:pPr>
        <w:widowControl w:val="0"/>
        <w:ind w:firstLine="680"/>
        <w:jc w:val="both"/>
        <w:rPr>
          <w:rFonts w:ascii="Times" w:hAnsi="Times"/>
          <w:i/>
        </w:rPr>
      </w:pPr>
    </w:p>
    <w:p w:rsidR="000748C1" w:rsidRPr="006F5502" w:rsidRDefault="00665214" w:rsidP="000748C1">
      <w:pPr>
        <w:widowControl w:val="0"/>
        <w:ind w:firstLine="680"/>
        <w:jc w:val="both"/>
        <w:rPr>
          <w:rFonts w:ascii="Times" w:hAnsi="Times"/>
          <w:i/>
        </w:rPr>
      </w:pPr>
      <w:r w:rsidRPr="006F5502">
        <w:rPr>
          <w:rFonts w:ascii="Times" w:hAnsi="Times"/>
          <w:i/>
        </w:rPr>
        <w:t>Considérant que les Congrégations, en général, et celles qui enseignent en particulier, sont néfastes à l’esprit républicain et par conséquent à la République...  que l’es</w:t>
      </w:r>
      <w:r w:rsidRPr="006F5502">
        <w:rPr>
          <w:rFonts w:ascii="Times" w:hAnsi="Times"/>
          <w:i/>
        </w:rPr>
        <w:t>prit rétrograde dont on sature l’esprit des enfants fera dans l’avenir deux France : l’une animée de l’esprit de Voltaire et de Rousseau, l’autre d’Escobar et de Loyola...</w:t>
      </w:r>
    </w:p>
    <w:p w:rsidR="000748C1" w:rsidRPr="006F5502" w:rsidRDefault="00665214" w:rsidP="000748C1">
      <w:pPr>
        <w:widowControl w:val="0"/>
        <w:ind w:firstLine="680"/>
        <w:jc w:val="both"/>
        <w:rPr>
          <w:rFonts w:ascii="Times" w:hAnsi="Times"/>
          <w:i/>
        </w:rPr>
      </w:pPr>
      <w:r w:rsidRPr="006F5502">
        <w:rPr>
          <w:rFonts w:ascii="Times" w:hAnsi="Times"/>
          <w:i/>
        </w:rPr>
        <w:t>Considérant que l’éducation par les établissements congréganistes ne peut être que m</w:t>
      </w:r>
      <w:r w:rsidRPr="006F5502">
        <w:rPr>
          <w:rFonts w:ascii="Times" w:hAnsi="Times"/>
          <w:i/>
        </w:rPr>
        <w:t>auvaise, que les hommes et les femmes qui les peuplent ont, contrairement à la nature, fait vœu de chasteté, et que pour porter le costume qui leur donne le prestige dont ils se servent pour tout accaparer, ils ont quitté pères, mères, frères, sœurs ; qu’i</w:t>
      </w:r>
      <w:r w:rsidRPr="006F5502">
        <w:rPr>
          <w:rFonts w:ascii="Times" w:hAnsi="Times"/>
          <w:i/>
        </w:rPr>
        <w:t>ls ne peuvent donc pas apprendre aux enfants à aimer et à respecter leur famille pour la raison qu’ils n’en ont pas ; ils l’ont répudiée pour être tous frères et sœurs en Jésus Christ.</w:t>
      </w:r>
    </w:p>
    <w:p w:rsidR="000748C1" w:rsidRPr="006F5502" w:rsidRDefault="00665214" w:rsidP="000748C1">
      <w:pPr>
        <w:widowControl w:val="0"/>
        <w:ind w:firstLine="680"/>
        <w:jc w:val="both"/>
        <w:rPr>
          <w:rFonts w:ascii="Times" w:hAnsi="Times"/>
          <w:i/>
        </w:rPr>
      </w:pPr>
      <w:r w:rsidRPr="006F5502">
        <w:rPr>
          <w:rFonts w:ascii="Times" w:hAnsi="Times"/>
          <w:i/>
        </w:rPr>
        <w:t>Considérant... que la France a besoin de procréer, que la stérilité des</w:t>
      </w:r>
      <w:r w:rsidRPr="006F5502">
        <w:rPr>
          <w:rFonts w:ascii="Times" w:hAnsi="Times"/>
          <w:i/>
        </w:rPr>
        <w:t xml:space="preserve"> êtres enfermés dans leurs couvents est une des principales causes de la dépopulation... </w:t>
      </w:r>
    </w:p>
    <w:p w:rsidR="000748C1" w:rsidRPr="006F5502" w:rsidRDefault="00665214" w:rsidP="000748C1">
      <w:pPr>
        <w:widowControl w:val="0"/>
        <w:ind w:firstLine="680"/>
        <w:jc w:val="both"/>
        <w:rPr>
          <w:rFonts w:ascii="Times" w:hAnsi="Times"/>
          <w:i/>
        </w:rPr>
      </w:pPr>
      <w:r w:rsidRPr="006F5502">
        <w:rPr>
          <w:rFonts w:ascii="Times" w:hAnsi="Times"/>
          <w:i/>
        </w:rPr>
        <w:t xml:space="preserve"> </w:t>
      </w:r>
    </w:p>
    <w:p w:rsidR="000748C1" w:rsidRPr="006F5502" w:rsidRDefault="00665214" w:rsidP="000748C1">
      <w:pPr>
        <w:widowControl w:val="0"/>
        <w:ind w:firstLine="680"/>
        <w:jc w:val="both"/>
        <w:rPr>
          <w:rFonts w:ascii="Times" w:hAnsi="Times"/>
          <w:i/>
        </w:rPr>
      </w:pPr>
      <w:r w:rsidRPr="006F5502">
        <w:rPr>
          <w:rFonts w:ascii="Times" w:hAnsi="Times"/>
          <w:i/>
        </w:rPr>
        <w:t>Pour ces motifs et ceux ci-dessus énoncés vous propose :</w:t>
      </w:r>
    </w:p>
    <w:p w:rsidR="000748C1" w:rsidRPr="006F5502" w:rsidRDefault="00665214" w:rsidP="000748C1">
      <w:pPr>
        <w:widowControl w:val="0"/>
        <w:ind w:firstLine="680"/>
        <w:jc w:val="both"/>
        <w:rPr>
          <w:rFonts w:ascii="Times" w:hAnsi="Times"/>
          <w:i/>
        </w:rPr>
      </w:pPr>
      <w:r w:rsidRPr="006F5502">
        <w:rPr>
          <w:rFonts w:ascii="Times" w:hAnsi="Times"/>
          <w:i/>
        </w:rPr>
        <w:t>1. De donner un avis défavorable au maintien de la Congrégation des Petits Frères de Marie,</w:t>
      </w:r>
    </w:p>
    <w:p w:rsidR="000748C1" w:rsidRPr="006F5502" w:rsidRDefault="00665214" w:rsidP="000748C1">
      <w:pPr>
        <w:widowControl w:val="0"/>
        <w:ind w:firstLine="680"/>
        <w:jc w:val="both"/>
        <w:rPr>
          <w:rFonts w:ascii="Times" w:hAnsi="Times"/>
          <w:i/>
        </w:rPr>
      </w:pPr>
      <w:r w:rsidRPr="006F5502">
        <w:rPr>
          <w:rFonts w:ascii="Times" w:hAnsi="Times"/>
          <w:i/>
        </w:rPr>
        <w:t xml:space="preserve">2. De demander </w:t>
      </w:r>
      <w:r w:rsidRPr="006F5502">
        <w:rPr>
          <w:rFonts w:ascii="Times" w:hAnsi="Times"/>
          <w:i/>
        </w:rPr>
        <w:t>à l’autorité supérieure que l’autorisation qu’elle demande pour Varennes lui soit refusée,</w:t>
      </w:r>
    </w:p>
    <w:p w:rsidR="000748C1" w:rsidRPr="006F5502" w:rsidRDefault="00665214" w:rsidP="000748C1">
      <w:pPr>
        <w:widowControl w:val="0"/>
        <w:ind w:firstLine="680"/>
        <w:jc w:val="both"/>
        <w:rPr>
          <w:rFonts w:ascii="Times" w:hAnsi="Times"/>
          <w:i/>
        </w:rPr>
      </w:pPr>
      <w:r w:rsidRPr="006F5502">
        <w:rPr>
          <w:rFonts w:ascii="Times" w:hAnsi="Times"/>
          <w:i/>
        </w:rPr>
        <w:t>3. D’émettre le vœu que le gouvernement dissolve toutes les Congrégations, en vertu de l’article 13 de la loi du 1</w:t>
      </w:r>
      <w:r w:rsidRPr="009A616A">
        <w:rPr>
          <w:rFonts w:ascii="Times" w:hAnsi="Times"/>
          <w:i/>
          <w:vertAlign w:val="superscript"/>
        </w:rPr>
        <w:t>er</w:t>
      </w:r>
      <w:r w:rsidRPr="006F5502">
        <w:rPr>
          <w:rFonts w:ascii="Times" w:hAnsi="Times"/>
          <w:i/>
        </w:rPr>
        <w:t xml:space="preserve"> juillet 1901</w:t>
      </w:r>
    </w:p>
    <w:p w:rsidR="000748C1" w:rsidRDefault="00665214" w:rsidP="000748C1">
      <w:pPr>
        <w:widowControl w:val="0"/>
        <w:ind w:firstLine="680"/>
        <w:jc w:val="both"/>
        <w:rPr>
          <w:rFonts w:ascii="Times" w:hAnsi="Times"/>
        </w:rPr>
      </w:pPr>
      <w:r w:rsidRPr="006F5502">
        <w:rPr>
          <w:rFonts w:ascii="Times" w:hAnsi="Times"/>
          <w:i/>
        </w:rPr>
        <w:t>Le Conseil, vu le rapport, approuve</w:t>
      </w:r>
      <w:r w:rsidRPr="006F5502">
        <w:rPr>
          <w:rFonts w:ascii="Times" w:hAnsi="Times"/>
          <w:i/>
        </w:rPr>
        <w:t xml:space="preserve"> par 15 voix contre 4. »</w:t>
      </w:r>
      <w:r>
        <w:rPr>
          <w:rFonts w:ascii="Times" w:hAnsi="Times"/>
        </w:rPr>
        <w:t xml:space="preserve"> </w:t>
      </w:r>
      <w:r>
        <w:rPr>
          <w:rStyle w:val="Appelnotedebasdep"/>
          <w:rFonts w:ascii="Times" w:hAnsi="Times"/>
        </w:rPr>
        <w:footnoteReference w:id="5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En Province l’exécution des décrets est plus difficile à cause des réactions du peuple et </w:t>
      </w:r>
      <w:r>
        <w:rPr>
          <w:rFonts w:ascii="Times" w:hAnsi="Times"/>
        </w:rPr>
        <w:lastRenderedPageBreak/>
        <w:t>tout particulièrement en Bretagne. Malgré tout, la loi est appliquée avec violence durant tout le mois d’août 1902.</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Combes doit aussi rég</w:t>
      </w:r>
      <w:r>
        <w:rPr>
          <w:rFonts w:ascii="Times" w:hAnsi="Times"/>
        </w:rPr>
        <w:t>ler la situation des Congrégations autorisées qui ont présenté une demande au Conseil d’Etat pour leurs édifices scolaires et hospitaliers qui ne sont pas en règle. Pour ces cas là aussi, Combes n’entend pas donner d’autorisations. Par un décret du 4 septe</w:t>
      </w:r>
      <w:r>
        <w:rPr>
          <w:rFonts w:ascii="Times" w:hAnsi="Times"/>
        </w:rPr>
        <w:t>mbre, le Conseil d’Etat décide de ne s’occuper que des maisons dont les documents lui seront transmis par le Gouvernement ; les autres seront supprimées.</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Pr>
          <w:rFonts w:ascii="Times" w:hAnsi="Times"/>
        </w:rPr>
        <w:t>Prévoyant la réaction des catholiques contre la fermeture de plus de 9.000 écoles, une loi du 4 décem</w:t>
      </w:r>
      <w:r>
        <w:rPr>
          <w:rFonts w:ascii="Times" w:hAnsi="Times"/>
        </w:rPr>
        <w:t xml:space="preserve">bre 1902 complète celle de 1901, justifiant sa façon d’agir comme une simple application de la loi. </w:t>
      </w:r>
      <w:r w:rsidRPr="006F5502">
        <w:rPr>
          <w:rFonts w:ascii="Times" w:hAnsi="Times"/>
          <w:i/>
        </w:rPr>
        <w:t xml:space="preserve">« Cette loi, ‘tendant à réprimer le fait d’ouverture ou de tenue sans autorisation d’un établissement congréganiste’, a entendu frapper tous les individus, </w:t>
      </w:r>
      <w:r w:rsidRPr="006F5502">
        <w:rPr>
          <w:rFonts w:ascii="Times" w:hAnsi="Times"/>
          <w:i/>
        </w:rPr>
        <w:t>qui, sans être munis de l’autorisation exigée par la loi de 1901, auront ‘ouvert ou dirigé un établissement congréganiste, de quelque nature qu’il soit, que cet établissement appartienne à la Congrégation ou à des tiers, qu’il comprenne un ou plusieurs con</w:t>
      </w:r>
      <w:r w:rsidRPr="006F5502">
        <w:rPr>
          <w:rFonts w:ascii="Times" w:hAnsi="Times"/>
          <w:i/>
        </w:rPr>
        <w:t xml:space="preserve">gréganistes’. </w:t>
      </w:r>
    </w:p>
    <w:p w:rsidR="000748C1" w:rsidRDefault="00665214" w:rsidP="000748C1">
      <w:pPr>
        <w:widowControl w:val="0"/>
        <w:ind w:firstLine="680"/>
        <w:jc w:val="both"/>
        <w:rPr>
          <w:rFonts w:ascii="Times" w:hAnsi="Times"/>
        </w:rPr>
      </w:pPr>
      <w:r w:rsidRPr="006F5502">
        <w:rPr>
          <w:rFonts w:ascii="Times" w:hAnsi="Times"/>
          <w:i/>
        </w:rPr>
        <w:t>Les mêmes pénalités frappaient tous ceux qui auraient continué à faire partie d’un établissement dont la fermeture aurait été ordonnée, ou qui auraient ‘favorisé l’organisation ou le fonctionnement d’un établissement, en consentant l’usage d</w:t>
      </w:r>
      <w:r w:rsidRPr="006F5502">
        <w:rPr>
          <w:rFonts w:ascii="Times" w:hAnsi="Times"/>
          <w:i/>
        </w:rPr>
        <w:t>’un local dont ils disposent.’ »</w:t>
      </w:r>
      <w:r>
        <w:rPr>
          <w:rFonts w:ascii="Times" w:hAnsi="Times"/>
        </w:rPr>
        <w:t xml:space="preserve"> </w:t>
      </w:r>
      <w:r>
        <w:rPr>
          <w:rStyle w:val="Appelnotedebasdep"/>
          <w:rFonts w:ascii="Times" w:hAnsi="Times"/>
        </w:rPr>
        <w:footnoteReference w:id="5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Fort de ces moyens de répression, Combes écrit à partir du 23 décembre aux supérieurs et supérieures des Congrégations en question : </w:t>
      </w:r>
      <w:r w:rsidRPr="006F5502">
        <w:rPr>
          <w:rFonts w:ascii="Times" w:hAnsi="Times"/>
          <w:i/>
        </w:rPr>
        <w:t>« Après examen des pièces produites à l’appui de votre demande, et des résultats de l’i</w:t>
      </w:r>
      <w:r w:rsidRPr="006F5502">
        <w:rPr>
          <w:rFonts w:ascii="Times" w:hAnsi="Times"/>
          <w:i/>
        </w:rPr>
        <w:t>nstruction à laquelle il a été procédé, j’ai décidé qu’il n’y avait pas lieu de transmettre les dossiers au Conseil d’Etat en vue des autorisations sollicitées. En conséquence, j’ai l’honneur de vous notifier que votre demande est rejetée en ce qui concern</w:t>
      </w:r>
      <w:r w:rsidRPr="006F5502">
        <w:rPr>
          <w:rFonts w:ascii="Times" w:hAnsi="Times"/>
          <w:i/>
        </w:rPr>
        <w:t>e ces établissements de votre Congrégation. »</w:t>
      </w:r>
      <w:r>
        <w:rPr>
          <w:rFonts w:ascii="Times" w:hAnsi="Times"/>
        </w:rPr>
        <w:t xml:space="preserve"> </w:t>
      </w:r>
      <w:r>
        <w:rPr>
          <w:rStyle w:val="Appelnotedebasdep"/>
          <w:rFonts w:ascii="Times" w:hAnsi="Times"/>
        </w:rPr>
        <w:footnoteReference w:id="5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En conséquence, il ordonna aux préfets de procéder immédiatement à la fermeture de ces édifices. De nouveau, </w:t>
      </w:r>
      <w:r>
        <w:rPr>
          <w:rFonts w:ascii="Times" w:hAnsi="Times"/>
          <w:i/>
        </w:rPr>
        <w:t xml:space="preserve">La Lanterne </w:t>
      </w:r>
      <w:r>
        <w:rPr>
          <w:rFonts w:ascii="Times" w:hAnsi="Times"/>
        </w:rPr>
        <w:t xml:space="preserve">a des motifs de se réjouir : </w:t>
      </w:r>
      <w:r w:rsidRPr="006F5502">
        <w:rPr>
          <w:rFonts w:ascii="Times" w:hAnsi="Times"/>
          <w:i/>
          <w:spacing w:val="-14"/>
        </w:rPr>
        <w:t>« A la bonne heure ! Les religieuses n’ont plus qu’à fair</w:t>
      </w:r>
      <w:r w:rsidRPr="006F5502">
        <w:rPr>
          <w:rFonts w:ascii="Times" w:hAnsi="Times"/>
          <w:i/>
          <w:spacing w:val="-14"/>
        </w:rPr>
        <w:t xml:space="preserve">e leurs malles ! ... Mais surtout que le </w:t>
      </w:r>
      <w:r w:rsidRPr="009A616A">
        <w:rPr>
          <w:rFonts w:ascii="Times" w:hAnsi="Times"/>
          <w:i/>
        </w:rPr>
        <w:t>gouvernement tienne bon</w:t>
      </w:r>
      <w:r w:rsidRPr="006F5502">
        <w:rPr>
          <w:rFonts w:ascii="Times" w:hAnsi="Times"/>
          <w:i/>
          <w:spacing w:val="-20"/>
        </w:rPr>
        <w:t xml:space="preserve"> ! </w:t>
      </w:r>
      <w:r w:rsidRPr="006F5502">
        <w:rPr>
          <w:rFonts w:ascii="Times" w:hAnsi="Times"/>
          <w:i/>
          <w:spacing w:val="-14"/>
        </w:rPr>
        <w:t>»</w:t>
      </w:r>
      <w:r w:rsidRPr="006F5502">
        <w:rPr>
          <w:rStyle w:val="Appelnotedebasdep"/>
          <w:rFonts w:ascii="Times" w:hAnsi="Times"/>
          <w:spacing w:val="-14"/>
        </w:rPr>
        <w:footnoteReference w:id="5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évêques qui avaient tenté de protester par une pétition signée par la quasi totalité d’entre eux, furent punis par la suppression des traitements à ceux qui, au jugement de Combes, </w:t>
      </w:r>
      <w:r>
        <w:rPr>
          <w:rFonts w:ascii="Times" w:hAnsi="Times"/>
        </w:rPr>
        <w:t>avaient été les promoteurs de cette pétition.</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Pr>
          <w:rFonts w:ascii="Times" w:hAnsi="Times"/>
        </w:rPr>
        <w:t>Peu de temps avant sa mort, Léon XIII, recevant les Cardinaux à l’occasion des fêtes de Noël, manifesta sa peine, son amertume pour ce qui arrivait en France et il protesta vivement contre les persécutions env</w:t>
      </w:r>
      <w:r>
        <w:rPr>
          <w:rFonts w:ascii="Times" w:hAnsi="Times"/>
        </w:rPr>
        <w:t xml:space="preserve">ers les religieux . </w:t>
      </w:r>
      <w:r w:rsidRPr="006F5502">
        <w:rPr>
          <w:rFonts w:ascii="Times" w:hAnsi="Times"/>
          <w:i/>
        </w:rPr>
        <w:t>« Ah ! Ce n’est pas l’amour sincère de la prospérité publique et le souci des intérêts civils qui inspire les auteurs de telles calamités. Ce qu’on veut et ce qu’on cherche, c’est l’écroulement des institutions chrétiennes et la reconst</w:t>
      </w:r>
      <w:r w:rsidRPr="006F5502">
        <w:rPr>
          <w:rFonts w:ascii="Times" w:hAnsi="Times"/>
          <w:i/>
        </w:rPr>
        <w:t>itution des Etats sur les bases du naturalisme païen.</w:t>
      </w:r>
    </w:p>
    <w:p w:rsidR="000748C1" w:rsidRPr="006F5502" w:rsidRDefault="00665214" w:rsidP="000748C1">
      <w:pPr>
        <w:widowControl w:val="0"/>
        <w:ind w:firstLine="680"/>
        <w:jc w:val="both"/>
        <w:rPr>
          <w:rFonts w:ascii="Times" w:hAnsi="Times"/>
          <w:i/>
        </w:rPr>
      </w:pPr>
      <w:r w:rsidRPr="006F5502">
        <w:rPr>
          <w:rFonts w:ascii="Times" w:hAnsi="Times"/>
          <w:i/>
        </w:rPr>
        <w:t>S’il est écrit dans le Ciel que, parmi tant d’amertume, cette dernière survienne au déclin de notre vie, nous fermerons avec résignation nos paupières fatiguées, bénissant le Seigneur, mais fermement co</w:t>
      </w:r>
      <w:r w:rsidRPr="006F5502">
        <w:rPr>
          <w:rFonts w:ascii="Times" w:hAnsi="Times"/>
          <w:i/>
        </w:rPr>
        <w:t xml:space="preserve">nvaincu dans notre cœur que, l’heure de la miséricorde une fois </w:t>
      </w:r>
      <w:r w:rsidRPr="006F5502">
        <w:rPr>
          <w:rFonts w:ascii="Times" w:hAnsi="Times"/>
          <w:i/>
        </w:rPr>
        <w:lastRenderedPageBreak/>
        <w:t>venue, tout tournera au salut des nations assignées en héritage au fils unique de Dieu. »</w:t>
      </w:r>
      <w:r w:rsidRPr="006F5502">
        <w:rPr>
          <w:rStyle w:val="Appelnotedebasdep"/>
          <w:rFonts w:ascii="Times" w:hAnsi="Times"/>
          <w:i/>
        </w:rPr>
        <w:footnoteReference w:id="5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Restaient encore les Congrégations non autorisées qui, pour se conformer à la loi de 1901, avaient p</w:t>
      </w:r>
      <w:r>
        <w:rPr>
          <w:rFonts w:ascii="Times" w:hAnsi="Times"/>
        </w:rPr>
        <w:t>résenté leur demande et attendaient la réponse du gouvernement. Le procédé législatif établi était des plus complexes. Waldeck-Rousseau avait prévu que toutes les Congrégations qui se trouvaient dans cette situation feraient leur demande, et le Conseil d’E</w:t>
      </w:r>
      <w:r>
        <w:rPr>
          <w:rFonts w:ascii="Times" w:hAnsi="Times"/>
        </w:rPr>
        <w:t>tat avait décidé que les autorisations devraient être données ou refusées par les deux Chambres. Dans l’attente d’une réponse, les Congrégations pourraient jouir du régime de tolérance dans lequel elles vivaient en ce moment. On disait que Waldeck-Rousseau</w:t>
      </w:r>
      <w:r>
        <w:rPr>
          <w:rFonts w:ascii="Times" w:hAnsi="Times"/>
        </w:rPr>
        <w:t xml:space="preserve"> avait imaginé toutes ces complications pour sauver le plus possible de Congrégations.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Mais la </w:t>
      </w:r>
      <w:r>
        <w:rPr>
          <w:rFonts w:ascii="Times" w:hAnsi="Times"/>
          <w:i/>
        </w:rPr>
        <w:t>Civiltà Cattolica,</w:t>
      </w:r>
      <w:r>
        <w:rPr>
          <w:rFonts w:ascii="Times" w:hAnsi="Times"/>
        </w:rPr>
        <w:t xml:space="preserve"> dans un article de Hilario Rinieri à l’occasion de la mort de Waldeck-Rousseau, survenue le 10 août 1904, jugeait sévèrement son œuvre : </w:t>
      </w:r>
    </w:p>
    <w:p w:rsidR="000748C1" w:rsidRDefault="00665214" w:rsidP="000748C1">
      <w:pPr>
        <w:widowControl w:val="0"/>
        <w:ind w:firstLine="680"/>
        <w:jc w:val="both"/>
        <w:rPr>
          <w:rFonts w:ascii="Times" w:hAnsi="Times"/>
        </w:rPr>
      </w:pPr>
    </w:p>
    <w:p w:rsidR="000748C1" w:rsidRPr="006F5502" w:rsidRDefault="00665214" w:rsidP="000748C1">
      <w:pPr>
        <w:widowControl w:val="0"/>
        <w:ind w:firstLine="680"/>
        <w:jc w:val="both"/>
        <w:rPr>
          <w:rFonts w:ascii="Times" w:hAnsi="Times"/>
          <w:i/>
        </w:rPr>
      </w:pPr>
      <w:r w:rsidRPr="006F5502">
        <w:rPr>
          <w:rFonts w:ascii="Times" w:hAnsi="Times"/>
          <w:i/>
        </w:rPr>
        <w:t>« </w:t>
      </w:r>
      <w:r w:rsidRPr="006F5502">
        <w:rPr>
          <w:rFonts w:ascii="Times" w:hAnsi="Times"/>
          <w:i/>
        </w:rPr>
        <w:t>Le timonier Waldeck-Rousseau prépara l’immortelle entreprise : il déclara la guerre à toutes les sœurs et à tous les frères de toutes les villes et villages de France. Et alors, la France étonnée et l’Europe stupéfaite contemplèrent pendant de longs mois l</w:t>
      </w:r>
      <w:r w:rsidRPr="006F5502">
        <w:rPr>
          <w:rFonts w:ascii="Times" w:hAnsi="Times"/>
          <w:i/>
        </w:rPr>
        <w:t>e spectacle le plus vil et le plus ridicule jamais vu depuis le bizantisme batard du bas empire du Bosphore. (...)</w:t>
      </w:r>
    </w:p>
    <w:p w:rsidR="000748C1" w:rsidRPr="006F5502" w:rsidRDefault="00665214" w:rsidP="000748C1">
      <w:pPr>
        <w:widowControl w:val="0"/>
        <w:ind w:firstLine="680"/>
        <w:jc w:val="both"/>
        <w:rPr>
          <w:rFonts w:ascii="Times" w:hAnsi="Times"/>
          <w:i/>
        </w:rPr>
      </w:pPr>
      <w:r w:rsidRPr="006F5502">
        <w:rPr>
          <w:rFonts w:ascii="Times" w:hAnsi="Times"/>
          <w:i/>
        </w:rPr>
        <w:t>A-t-il vu vraiment, non seulement dans les personnes, mais dans la grande œuvre de l’éducation poursuivie par un grand nombre de Congrégation</w:t>
      </w:r>
      <w:r w:rsidRPr="006F5502">
        <w:rPr>
          <w:rFonts w:ascii="Times" w:hAnsi="Times"/>
          <w:i/>
        </w:rPr>
        <w:t>s, a-t-il vu un péril pour l’existence de la République ?</w:t>
      </w:r>
    </w:p>
    <w:p w:rsidR="000748C1" w:rsidRPr="006F5502" w:rsidRDefault="00665214" w:rsidP="000748C1">
      <w:pPr>
        <w:widowControl w:val="0"/>
        <w:ind w:firstLine="680"/>
        <w:jc w:val="both"/>
        <w:rPr>
          <w:rFonts w:ascii="Times" w:hAnsi="Times"/>
          <w:i/>
        </w:rPr>
      </w:pPr>
      <w:r w:rsidRPr="006F5502">
        <w:rPr>
          <w:rFonts w:ascii="Times" w:hAnsi="Times"/>
          <w:i/>
        </w:rPr>
        <w:t>Mais rien, on ne pouvait trouver absolument rien qui puisse aller contre l’existence et la prospérité de la République. Pour cela, les motifs de la guerre contre les Instituts religieux doivent être</w:t>
      </w:r>
      <w:r w:rsidRPr="006F5502">
        <w:rPr>
          <w:rFonts w:ascii="Times" w:hAnsi="Times"/>
          <w:i/>
        </w:rPr>
        <w:t xml:space="preserve"> cherchés dans des raisons totalement éloignées du bien public de la Patrie. Ou bien Waldeck-Rousseau, menant la campagne antireligieuse, obéissait-il à un plan étudié et voulu par la secte maçonnique implantée dans le gouvernement et dont l’objectif était</w:t>
      </w:r>
      <w:r w:rsidRPr="006F5502">
        <w:rPr>
          <w:rFonts w:ascii="Times" w:hAnsi="Times"/>
          <w:i/>
        </w:rPr>
        <w:t xml:space="preserve"> la destruction de la religion catholique en France ?</w:t>
      </w:r>
    </w:p>
    <w:p w:rsidR="000748C1" w:rsidRDefault="00665214" w:rsidP="000748C1">
      <w:pPr>
        <w:widowControl w:val="0"/>
        <w:ind w:firstLine="680"/>
        <w:jc w:val="both"/>
        <w:rPr>
          <w:rFonts w:ascii="Times" w:hAnsi="Times"/>
        </w:rPr>
      </w:pPr>
      <w:r w:rsidRPr="006F5502">
        <w:rPr>
          <w:rFonts w:ascii="Times" w:hAnsi="Times"/>
          <w:i/>
        </w:rPr>
        <w:t>Fut-il conscient du mal immense qu’il causait ? En cela, il n’y a aucun doute. Trois fortes raisons en sont la preuve : son talent bien connu, les mensonges employés pour cacher la subtile malice de son</w:t>
      </w:r>
      <w:r w:rsidRPr="006F5502">
        <w:rPr>
          <w:rFonts w:ascii="Times" w:hAnsi="Times"/>
          <w:i/>
        </w:rPr>
        <w:t xml:space="preserve"> œuvre, et pour finir sa démission par laquelle, se lavant les mains comme Pilate, il laissa à un justicier la charge d’exécuter ses lois sanguinaires ». </w:t>
      </w:r>
      <w:r>
        <w:rPr>
          <w:rStyle w:val="Appelnotedebasdep"/>
          <w:rFonts w:ascii="Times" w:hAnsi="Times"/>
        </w:rPr>
        <w:footnoteReference w:id="5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Combes, lui, ne fléchit pas. Au contraire, il fit adopter par le Conseil d’Etat une nouvelle résolu</w:t>
      </w:r>
      <w:r>
        <w:rPr>
          <w:rFonts w:ascii="Times" w:hAnsi="Times"/>
        </w:rPr>
        <w:t>tion selon laquelle le vote négatif d’une des deux Chambres serait suffisant pour refuser l’autorisation. Il décida de commencer par les Congrégations masculines ; les féminines suivront bientôt.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Pour éviter que le Sénat ait à se prononcer dans des cas im</w:t>
      </w:r>
      <w:r>
        <w:rPr>
          <w:rFonts w:ascii="Times" w:hAnsi="Times"/>
        </w:rPr>
        <w:t>portants, le Président du Conseil transmit à la Chambre des députés 54 demandes de Congrégations masculines qui seront rejetées. Puis, selon le projet de la Commission compétente, la Chambre accepte de les classer en trois catégories, chacune selon une rég</w:t>
      </w:r>
      <w:r>
        <w:rPr>
          <w:rFonts w:ascii="Times" w:hAnsi="Times"/>
        </w:rPr>
        <w:t>lementation précise : la première regardant 25 Congrégations « enseignantes », la seconde 22 Congrégations de « prédicateurs » ; dans la troisième, les « Chartreux » apparaissent comme une Congrégation « à but lucratif ». (sic)</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Cette subdivision avait été</w:t>
      </w:r>
      <w:r>
        <w:rPr>
          <w:rFonts w:ascii="Times" w:hAnsi="Times"/>
        </w:rPr>
        <w:t xml:space="preserve"> faite d’une manière tout à fait arbitraire. Ainsi quelques Congrégations missionnaires se trouvèrent mêlées aux Congrégations enseignantes, des hospitalières assimilées aux « prédicateurs » et dans la liste apparaît même l’Oratoire, qui </w:t>
      </w:r>
      <w:r>
        <w:rPr>
          <w:rFonts w:ascii="Times" w:hAnsi="Times"/>
        </w:rPr>
        <w:lastRenderedPageBreak/>
        <w:t>n’était pas une Co</w:t>
      </w:r>
      <w:r>
        <w:rPr>
          <w:rFonts w:ascii="Times" w:hAnsi="Times"/>
        </w:rPr>
        <w:t>ngrégation puisque ses membres ne prononçaient pas de vœux et dépendaient directement de l’Evêque.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Pour Combes tout cela n’avait pas d’importance et il soutenait : </w:t>
      </w:r>
      <w:r w:rsidRPr="006F5502">
        <w:rPr>
          <w:rFonts w:ascii="Times" w:hAnsi="Times"/>
          <w:i/>
        </w:rPr>
        <w:t>« Entrant dans une  Congrégation religieuse, une personne perd le droit d’invoquer la liber</w:t>
      </w:r>
      <w:r w:rsidRPr="006F5502">
        <w:rPr>
          <w:rFonts w:ascii="Times" w:hAnsi="Times"/>
          <w:i/>
        </w:rPr>
        <w:t>té reconnue aux membres de la société civile. »</w:t>
      </w:r>
      <w:r>
        <w:rPr>
          <w:rStyle w:val="Appelnotedebasdep"/>
          <w:rFonts w:ascii="Times" w:hAnsi="Times"/>
        </w:rPr>
        <w:footnoteReference w:id="5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De longs et mystérieux conciliabules se succèdent entre Combes et la Commission. Finalement, au mois de mai 1903, toutes les autorisations sont rejetées en bloc. Commence alors une nouvelle et brutale dispe</w:t>
      </w:r>
      <w:r>
        <w:rPr>
          <w:rFonts w:ascii="Times" w:hAnsi="Times"/>
        </w:rPr>
        <w:t xml:space="preserve">rsion des Congrégations masculines. La franc-maçonnerie célèbre la victoire et le vote des Chambres en organisant </w:t>
      </w:r>
      <w:r w:rsidRPr="006F5502">
        <w:rPr>
          <w:rFonts w:ascii="Times" w:hAnsi="Times"/>
          <w:i/>
        </w:rPr>
        <w:t>« une fête populaire et démocratique anticléricale sous le patronage du Ministre de l‘Intérieur... grand bal, avec le concours de la musique m</w:t>
      </w:r>
      <w:r w:rsidRPr="006F5502">
        <w:rPr>
          <w:rFonts w:ascii="Times" w:hAnsi="Times"/>
          <w:i/>
        </w:rPr>
        <w:t>ilitaire du 103</w:t>
      </w:r>
      <w:r w:rsidRPr="006F5502">
        <w:rPr>
          <w:rFonts w:ascii="Times" w:hAnsi="Times"/>
          <w:i/>
          <w:vertAlign w:val="superscript"/>
        </w:rPr>
        <w:t>ème</w:t>
      </w:r>
      <w:r w:rsidRPr="006F5502">
        <w:rPr>
          <w:rFonts w:ascii="Times" w:hAnsi="Times"/>
          <w:i/>
        </w:rPr>
        <w:t xml:space="preserve"> régiment d’infanterie. »</w:t>
      </w:r>
      <w:r>
        <w:rPr>
          <w:rFonts w:ascii="Times" w:hAnsi="Times"/>
        </w:rPr>
        <w:t>.</w:t>
      </w:r>
      <w:r>
        <w:rPr>
          <w:rStyle w:val="Appelnotedebasdep"/>
          <w:rFonts w:ascii="Times" w:hAnsi="Times"/>
        </w:rPr>
        <w:footnoteReference w:id="5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Peu de temps après, les Supérieurs religieux reçurent l’avis que, selon la loi du 1</w:t>
      </w:r>
      <w:r>
        <w:rPr>
          <w:rFonts w:ascii="Times" w:hAnsi="Times"/>
          <w:vertAlign w:val="superscript"/>
        </w:rPr>
        <w:t>er</w:t>
      </w:r>
      <w:r>
        <w:rPr>
          <w:rFonts w:ascii="Times" w:hAnsi="Times"/>
        </w:rPr>
        <w:t xml:space="preserve"> juillet 1901, leur Congrégation était dissoute et que toutes leurs maisons devaient être immédiatement fermées. Une prolong</w:t>
      </w:r>
      <w:r>
        <w:rPr>
          <w:rFonts w:ascii="Times" w:hAnsi="Times"/>
        </w:rPr>
        <w:t>ation de 15 jours est accordée pour les maisons plus importantes. Passé ce laps de temps, les religieux devront se disperser et renoncer à la vie commune sous peine des poursuites prévues par la loi.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écoles, qui pourtant semblaient nécessaires, seront</w:t>
      </w:r>
      <w:r>
        <w:rPr>
          <w:rFonts w:ascii="Times" w:hAnsi="Times"/>
        </w:rPr>
        <w:t xml:space="preserve"> liquidées en un mois. Durant ce temps, Combes fait approuver un projet de loi autorisant les préfets à ouvrir des écoles laïques dans les communes pour remplacer celles tenues précédemment par les religieux. Naturellement, le budget de l’Etat se ressentir</w:t>
      </w:r>
      <w:r>
        <w:rPr>
          <w:rFonts w:ascii="Times" w:hAnsi="Times"/>
        </w:rPr>
        <w:t>a fortement de cette situation, mais il y sera remédié par la dilapidation - c’est le terme exact - des biens des Ordres religieux avec l’aide de liquidateurs judiciaires.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On se demandait si une résistance allait s’organiser comme ce fut le cas en 1880. B</w:t>
      </w:r>
      <w:r>
        <w:rPr>
          <w:rFonts w:ascii="Times" w:hAnsi="Times"/>
        </w:rPr>
        <w:t xml:space="preserve">eaucoup de journaux catholiques appelaient à la résistance. </w:t>
      </w:r>
      <w:r>
        <w:rPr>
          <w:rFonts w:ascii="Times" w:hAnsi="Times"/>
          <w:i/>
        </w:rPr>
        <w:t>La Vérité</w:t>
      </w:r>
      <w:r>
        <w:rPr>
          <w:rFonts w:ascii="Times" w:hAnsi="Times"/>
        </w:rPr>
        <w:t xml:space="preserve"> écrivait : </w:t>
      </w:r>
      <w:r w:rsidRPr="006F1C85">
        <w:rPr>
          <w:rFonts w:ascii="Times" w:hAnsi="Times"/>
          <w:i/>
        </w:rPr>
        <w:t>« Leur départ volontaire serait une désertion. Ils devraient se faire expulser un par un, ne céder qu’à la force et au besoin se faire traîner devant les tribunaux et en priso</w:t>
      </w:r>
      <w:r w:rsidRPr="006F1C85">
        <w:rPr>
          <w:rFonts w:ascii="Times" w:hAnsi="Times"/>
          <w:i/>
        </w:rPr>
        <w:t>n. »</w:t>
      </w:r>
      <w:r>
        <w:rPr>
          <w:rStyle w:val="Appelnotedebasdep"/>
          <w:rFonts w:ascii="Times" w:hAnsi="Times"/>
        </w:rPr>
        <w:footnoteReference w:id="5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Supérieurs des Congrégations se réunirent à plusieurs reprises à la Maison mère des Eudistes. Finalement ils firent publier une éloquente protestation dans laquelle ils exprimaient leurs décisions de ne quitter leurs couvents que contraints. Seu</w:t>
      </w:r>
      <w:r>
        <w:rPr>
          <w:rFonts w:ascii="Times" w:hAnsi="Times"/>
        </w:rPr>
        <w:t>ls les Oratoriens décidèrent de se disperser en silence.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De leur côté, les Dominicains pensent à négocier avec le gouvernement pour sauver leurs missions d’Asie et demander l’autorisation pour trois de leurs maisons : celles d’Angers, de Marseille et de P</w:t>
      </w:r>
      <w:r>
        <w:rPr>
          <w:rFonts w:ascii="Times" w:hAnsi="Times"/>
        </w:rPr>
        <w:t xml:space="preserve">aris, rue de la Chaise. Le Cardinal Richard désapprouve cette manière de procéder : </w:t>
      </w:r>
      <w:r w:rsidRPr="006F1C85">
        <w:rPr>
          <w:rFonts w:ascii="Times" w:hAnsi="Times"/>
          <w:i/>
        </w:rPr>
        <w:t>« Ce serait pour vous un véritable suicide moral. Vous seriez seuls à trouver grâce devant les persécuteurs, ce qui vous ferait une situation plus douloureuse que privilégi</w:t>
      </w:r>
      <w:r w:rsidRPr="006F1C85">
        <w:rPr>
          <w:rFonts w:ascii="Times" w:hAnsi="Times"/>
          <w:i/>
        </w:rPr>
        <w:t>ée. »</w:t>
      </w:r>
      <w:r>
        <w:rPr>
          <w:rStyle w:val="Appelnotedebasdep"/>
          <w:rFonts w:ascii="Times" w:hAnsi="Times"/>
        </w:rPr>
        <w:footnoteReference w:id="59"/>
      </w:r>
      <w:r>
        <w:rPr>
          <w:rFonts w:ascii="Times" w:hAnsi="Times"/>
        </w:rPr>
        <w:t xml:space="preserve"> Ils renoncent alors à leur projet et se dispersent volontairement.</w:t>
      </w:r>
    </w:p>
    <w:p w:rsidR="000748C1" w:rsidRDefault="00665214" w:rsidP="000748C1">
      <w:pPr>
        <w:widowControl w:val="0"/>
        <w:ind w:firstLine="680"/>
        <w:jc w:val="both"/>
        <w:rPr>
          <w:rFonts w:ascii="Times" w:hAnsi="Times"/>
        </w:rPr>
      </w:pPr>
    </w:p>
    <w:p w:rsidR="000748C1" w:rsidRPr="006F1C85" w:rsidRDefault="00665214" w:rsidP="000748C1">
      <w:pPr>
        <w:widowControl w:val="0"/>
        <w:ind w:firstLine="680"/>
        <w:jc w:val="both"/>
        <w:rPr>
          <w:rFonts w:ascii="Times" w:hAnsi="Times"/>
          <w:i/>
        </w:rPr>
      </w:pPr>
      <w:r>
        <w:rPr>
          <w:rFonts w:ascii="Times" w:hAnsi="Times"/>
        </w:rPr>
        <w:t xml:space="preserve">Courageusement, quelques religieux s’adressent directement à Combes. Un exemple typique est celui de Dom Michel, prieur des Chartreux, qui écrit : </w:t>
      </w:r>
      <w:r w:rsidRPr="006F1C85">
        <w:rPr>
          <w:rFonts w:ascii="Times" w:hAnsi="Times"/>
          <w:i/>
        </w:rPr>
        <w:t xml:space="preserve">« Sur votre pressante </w:t>
      </w:r>
      <w:r w:rsidRPr="006F1C85">
        <w:rPr>
          <w:rFonts w:ascii="Times" w:hAnsi="Times"/>
          <w:i/>
        </w:rPr>
        <w:lastRenderedPageBreak/>
        <w:t>invitation e</w:t>
      </w:r>
      <w:r w:rsidRPr="006F1C85">
        <w:rPr>
          <w:rFonts w:ascii="Times" w:hAnsi="Times"/>
          <w:i/>
        </w:rPr>
        <w:t>t sur la production d’un document dont vous ne deviez pas, ce semble, ignorer la fausseté manifeste, une Chambre française a condamné l’Ordre dont Notre Seigneur m’a établi le chef. Je ne puis accepter cette sentence injuste, je ne l’accepte pas, et malgré</w:t>
      </w:r>
      <w:r w:rsidRPr="006F1C85">
        <w:rPr>
          <w:rFonts w:ascii="Times" w:hAnsi="Times"/>
          <w:i/>
        </w:rPr>
        <w:t xml:space="preserve"> mon pardon sincère, j’en demande la révision selon mon droit et mon devoir par le tribunal infaillible de celui qui est constitué par notre Juge Souverain... En conséquence, vous viendrez avec moi devant ce tribunal de Dieu. Là, plus de chantages... mais </w:t>
      </w:r>
      <w:r w:rsidRPr="006F1C85">
        <w:rPr>
          <w:rFonts w:ascii="Times" w:hAnsi="Times"/>
          <w:i/>
        </w:rPr>
        <w:t>un juge calme... et une sentence sans appel, contre laquelle ni vous, ni moi ne pourrons élever de protestations...</w:t>
      </w:r>
    </w:p>
    <w:p w:rsidR="000748C1" w:rsidRDefault="00665214" w:rsidP="000748C1">
      <w:pPr>
        <w:widowControl w:val="0"/>
        <w:ind w:firstLine="680"/>
        <w:jc w:val="both"/>
        <w:rPr>
          <w:rFonts w:ascii="Times" w:hAnsi="Times"/>
        </w:rPr>
      </w:pPr>
      <w:r w:rsidRPr="006F1C85">
        <w:rPr>
          <w:rFonts w:ascii="Times" w:hAnsi="Times"/>
          <w:i/>
        </w:rPr>
        <w:t>Et comme mon devoir est de rendre le bien pour le mal, je vais prier, ou plutôt nous les Chartreux, dont vous avez décrété la mort, nous all</w:t>
      </w:r>
      <w:r w:rsidRPr="006F1C85">
        <w:rPr>
          <w:rFonts w:ascii="Times" w:hAnsi="Times"/>
          <w:i/>
        </w:rPr>
        <w:t>ons continuer de prier le Dieu des miséricordes que vous persécutez si étrangement dans ses serviteurs, afin qu’il vous accorde le repentir et la grâce des réparations salutaires. »</w:t>
      </w:r>
      <w:r>
        <w:rPr>
          <w:rFonts w:ascii="Times" w:hAnsi="Times"/>
        </w:rPr>
        <w:t xml:space="preserve"> </w:t>
      </w:r>
      <w:r>
        <w:rPr>
          <w:rStyle w:val="Appelnotedebasdep"/>
          <w:rFonts w:ascii="Times" w:hAnsi="Times"/>
        </w:rPr>
        <w:footnoteReference w:id="6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Durant les mois d’avril et de mai, la France semblait en ébullition. To</w:t>
      </w:r>
      <w:r>
        <w:rPr>
          <w:rFonts w:ascii="Times" w:hAnsi="Times"/>
        </w:rPr>
        <w:t>us les tribunaux, les juges, les gendarmes sont mobilisés pour convaincre les religieux d’obéir aux instances du gouvernement. On ne craint pas dans certains cas de recourir aux mesures oppressives. Il y eut des scènes de violence et des situations vraimen</w:t>
      </w:r>
      <w:r>
        <w:rPr>
          <w:rFonts w:ascii="Times" w:hAnsi="Times"/>
        </w:rPr>
        <w:t xml:space="preserve">t pathétiques. Nombreux chefs de police catholiques préférèrent perdre leur situation plutôt que d’ordonner à leurs soldats l’usage de la force.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La </w:t>
      </w:r>
      <w:r>
        <w:rPr>
          <w:rFonts w:ascii="Times" w:hAnsi="Times"/>
          <w:i/>
        </w:rPr>
        <w:t>Civiltà Cattolica</w:t>
      </w:r>
      <w:r>
        <w:rPr>
          <w:rFonts w:ascii="Times" w:hAnsi="Times"/>
        </w:rPr>
        <w:t xml:space="preserve"> écrivait : </w:t>
      </w:r>
      <w:r w:rsidRPr="006F1C85">
        <w:rPr>
          <w:rFonts w:ascii="Times" w:hAnsi="Times"/>
          <w:i/>
        </w:rPr>
        <w:t>« Il n’y a pas de patriote sincère qui ne se sente rougir d’indignation et de</w:t>
      </w:r>
      <w:r w:rsidRPr="006F1C85">
        <w:rPr>
          <w:rFonts w:ascii="Times" w:hAnsi="Times"/>
          <w:i/>
        </w:rPr>
        <w:t xml:space="preserve"> honte devant cet odieux ministère qui oblige la glorieuse armée de nos soldats à cette lâche œuvre de violence et d’iniquité. En Bretagne, deux officiers de grand prestige, le lieutenant colonel de Saint Rémy et le capitaine Le Roy Ladurie, refusèrent d’a</w:t>
      </w:r>
      <w:r w:rsidRPr="006F1C85">
        <w:rPr>
          <w:rFonts w:ascii="Times" w:hAnsi="Times"/>
          <w:i/>
        </w:rPr>
        <w:t>ccomplir l’ordre de prendre d’assaut les écoles. Leur conscience de chrétiens et leur dignité de soldats leur interdisaient de collaborer, fusse de manière passive, à une telle expédition. Cela leur valut d’être emprisonnés et leur coûtera leur grade, leur</w:t>
      </w:r>
      <w:r w:rsidRPr="006F1C85">
        <w:rPr>
          <w:rFonts w:ascii="Times" w:hAnsi="Times"/>
          <w:i/>
        </w:rPr>
        <w:t xml:space="preserve"> avenir et peut-être leur liberté... mais leur honneur sera sauf !... Et cela donnera de quoi réfléchir au gouvernement. »</w:t>
      </w:r>
      <w:r>
        <w:rPr>
          <w:rFonts w:ascii="Times" w:hAnsi="Times"/>
        </w:rPr>
        <w:t xml:space="preserve"> </w:t>
      </w:r>
      <w:r>
        <w:rPr>
          <w:rStyle w:val="Appelnotedebasdep"/>
          <w:rFonts w:ascii="Times" w:hAnsi="Times"/>
        </w:rPr>
        <w:footnoteReference w:id="6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Fin mai, les Congrégations masculines non autorisées sont presque toutes dispersées. Restent les 390 Congrégations féminines non a</w:t>
      </w:r>
      <w:r>
        <w:rPr>
          <w:rFonts w:ascii="Times" w:hAnsi="Times"/>
        </w:rPr>
        <w:t>utorisées mais qui ont présenté leurs demandes de régularisation de situation. Combes les divisa en trois catégories : enseignantes, hospitalières et contemplatives. Subdivision arbitraire parce que sur les 81 Congrégations qu’il veut supprimer immédiateme</w:t>
      </w:r>
      <w:r>
        <w:rPr>
          <w:rFonts w:ascii="Times" w:hAnsi="Times"/>
        </w:rPr>
        <w:t>nt en les qualifiant d’enseignantes, en réalité seules 35 sont réellement enseignantes, 7 étaient mixtes c’est-à-dire contemplatives et hospitalières, 9 hospitalières et 40 à la fois enseignantes et hospitalières. Il aurait fallu examiner chaque cas indivi</w:t>
      </w:r>
      <w:r>
        <w:rPr>
          <w:rFonts w:ascii="Times" w:hAnsi="Times"/>
        </w:rPr>
        <w:t>duellement mais cela n’intéressait pas les sectaires.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Chambre vota la dissolution de ces Congrégations mais avec des difficultés imprévues. Ainsi, même les sœurs durent opter ou de s’expatrier, ou de renoncer à l’enseignement ou, selon le conseil de no</w:t>
      </w:r>
      <w:r>
        <w:rPr>
          <w:rFonts w:ascii="Times" w:hAnsi="Times"/>
        </w:rPr>
        <w:t>mbreux évêques, de se séculariser sur place pour ne pas abandonner leurs écoles.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Combes, qui ne croyait pas beaucoup à ce genre de sécularisation, fit tout son possible pour faire approuver le projet Massé qui introduisait ce paragraphe dans l’article 16 </w:t>
      </w:r>
      <w:r>
        <w:rPr>
          <w:rFonts w:ascii="Times" w:hAnsi="Times"/>
        </w:rPr>
        <w:t>de la loi du 1</w:t>
      </w:r>
      <w:r w:rsidRPr="009A616A">
        <w:rPr>
          <w:rFonts w:ascii="Times" w:hAnsi="Times"/>
          <w:vertAlign w:val="superscript"/>
        </w:rPr>
        <w:t>er</w:t>
      </w:r>
      <w:r>
        <w:rPr>
          <w:rFonts w:ascii="Times" w:hAnsi="Times"/>
        </w:rPr>
        <w:t xml:space="preserve"> juillet 1901 : </w:t>
      </w:r>
      <w:r w:rsidRPr="006F1C85">
        <w:rPr>
          <w:rFonts w:ascii="Times" w:hAnsi="Times"/>
          <w:i/>
        </w:rPr>
        <w:t>« Tout établissement dans lequel continueraient à être employés un ou plusieurs anciens congréganistes ayant exercé précédemment comme tel dans la même commune et tout établissement qui, dans les mêmes conditions, serait ouv</w:t>
      </w:r>
      <w:r w:rsidRPr="006F1C85">
        <w:rPr>
          <w:rFonts w:ascii="Times" w:hAnsi="Times"/>
          <w:i/>
        </w:rPr>
        <w:t xml:space="preserve">ert, tenu ou dirigé </w:t>
      </w:r>
      <w:r w:rsidRPr="006F1C85">
        <w:rPr>
          <w:rFonts w:ascii="Times" w:hAnsi="Times"/>
          <w:i/>
        </w:rPr>
        <w:lastRenderedPageBreak/>
        <w:t>par l’un d’eux, avant l’expiration d’un délai de cinq ans à partir du jour où il prétendrait avoir cessé de faire partie de la Congrégation, sera déclaré illicite. Ceux qui en auraient fait partie seront punis des peines édictées en l’a</w:t>
      </w:r>
      <w:r w:rsidRPr="006F1C85">
        <w:rPr>
          <w:rFonts w:ascii="Times" w:hAnsi="Times"/>
          <w:i/>
        </w:rPr>
        <w:t>rticle 8 paragraphe 2 de la même loi »</w:t>
      </w:r>
      <w:r>
        <w:rPr>
          <w:rFonts w:ascii="Times" w:hAnsi="Times"/>
        </w:rPr>
        <w:t>.</w:t>
      </w:r>
      <w:r>
        <w:rPr>
          <w:rStyle w:val="Appelnotedebasdep"/>
          <w:rFonts w:ascii="Times" w:hAnsi="Times"/>
        </w:rPr>
        <w:footnoteReference w:id="6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Bien que voté par la Chambre, ce projet restera enfoui au Sénat parmi d’autres documents à cause de la forte opposition d’une grande partie des sénateurs et en particulier de Waldeck-Rousseau qui accusait son succe</w:t>
      </w:r>
      <w:r>
        <w:rPr>
          <w:rFonts w:ascii="Times" w:hAnsi="Times"/>
        </w:rPr>
        <w:t>sseur d’avoir falsifié totalement la loi de 1901.</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i/>
        </w:rPr>
        <w:t>La Civiltà Cattolica</w:t>
      </w:r>
      <w:r>
        <w:rPr>
          <w:rFonts w:ascii="Times" w:hAnsi="Times"/>
        </w:rPr>
        <w:t xml:space="preserve"> écrit encore : </w:t>
      </w:r>
      <w:r w:rsidRPr="006F1C85">
        <w:rPr>
          <w:rFonts w:ascii="Times" w:hAnsi="Times"/>
          <w:i/>
        </w:rPr>
        <w:t xml:space="preserve">« L’ex Président du Conseil, Waldeck-Rousseau, a prononcé au Sénat un discours désapprouvant la façon d’appliquer les lois contre les Congrégations. Mais personne ne se </w:t>
      </w:r>
      <w:r w:rsidRPr="006F1C85">
        <w:rPr>
          <w:rFonts w:ascii="Times" w:hAnsi="Times"/>
          <w:i/>
        </w:rPr>
        <w:t>fiait à ses larmes de crocodile avec lesquelles il cherchait à prendre ses distances par rapport aux excès antireligieux et à se faire accepter par les modérés »</w:t>
      </w:r>
      <w:r>
        <w:rPr>
          <w:rFonts w:ascii="Times" w:hAnsi="Times"/>
        </w:rPr>
        <w:t>.</w:t>
      </w:r>
      <w:r>
        <w:rPr>
          <w:rStyle w:val="Appelnotedebasdep"/>
          <w:rFonts w:ascii="Times" w:hAnsi="Times"/>
        </w:rPr>
        <w:footnoteReference w:id="6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Comme nous l’avons noté précédemment, déjà en 1880, il y avait eu des exodes de religieux e</w:t>
      </w:r>
      <w:r>
        <w:rPr>
          <w:rFonts w:ascii="Times" w:hAnsi="Times"/>
        </w:rPr>
        <w:t>t aussi des sécularisations. René Bazin, dans son roman “Isolata” décrit le sort d’une petite communauté qui avait du se disperser : une sœur devient gouvernante, une autre dirige une école libre fondée par une généreuse bienfaitrice, la troisième va vivre</w:t>
      </w:r>
      <w:r>
        <w:rPr>
          <w:rFonts w:ascii="Times" w:hAnsi="Times"/>
        </w:rPr>
        <w:t xml:space="preserve"> avec la mère supérieure, la quatrième retourne à la ferme familiale où elle est mal accueillie et où on lui fait sentir qu’elle est de trop. Quant à l’héroïne du roman qui a cherché refuge chez des parents éloignés, elle finit victime d’un séducteur. C’es</w:t>
      </w:r>
      <w:r>
        <w:rPr>
          <w:rFonts w:ascii="Times" w:hAnsi="Times"/>
        </w:rPr>
        <w:t>t un roman, mais qui exprime bien une situation réelle.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Dansette affirme que, dans un Congrès radical, Combes arriva à faire avec insolence cette description : </w:t>
      </w:r>
      <w:r w:rsidRPr="006F1C85">
        <w:rPr>
          <w:rFonts w:ascii="Times" w:hAnsi="Times"/>
          <w:i/>
        </w:rPr>
        <w:t>« l’ex petit Frère de Marie s’habitue avec joie aux coutumes perverses d’un monde profane... il</w:t>
      </w:r>
      <w:r w:rsidRPr="006F1C85">
        <w:rPr>
          <w:rFonts w:ascii="Times" w:hAnsi="Times"/>
          <w:i/>
        </w:rPr>
        <w:t xml:space="preserve"> va au café et se divertit... les yeux de la nonne s’ouvrent avec avidité à la lumière du soleil. Ils ne fuient plus les regards, les acceptent volontiers et peut-être les attirent inconsciemment »</w:t>
      </w:r>
      <w:r>
        <w:rPr>
          <w:rFonts w:ascii="Times" w:hAnsi="Times"/>
        </w:rPr>
        <w:t xml:space="preserve">. </w:t>
      </w:r>
      <w:r>
        <w:rPr>
          <w:rStyle w:val="Appelnotedebasdep"/>
          <w:rFonts w:ascii="Times" w:hAnsi="Times"/>
        </w:rPr>
        <w:footnoteReference w:id="6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 Président du Conseil est le premier à approuver ce </w:t>
      </w:r>
      <w:r>
        <w:rPr>
          <w:rFonts w:ascii="Times" w:hAnsi="Times"/>
        </w:rPr>
        <w:t>type de sécularisation, mais non celui qui cache la survivance des Congrégations. En un an d’une persécution méthodique, Combes a cherché à ruiner l’enseignement primaire des Congrégations religieuses. Lecanuet offre une statistique officielle demandée par</w:t>
      </w:r>
      <w:r>
        <w:rPr>
          <w:rFonts w:ascii="Times" w:hAnsi="Times"/>
        </w:rPr>
        <w:t xml:space="preserve"> Chaumié et réalisée par les préfets. </w:t>
      </w:r>
      <w:r w:rsidRPr="006F1C85">
        <w:rPr>
          <w:rFonts w:ascii="Times" w:hAnsi="Times"/>
          <w:i/>
        </w:rPr>
        <w:t>« Il résulte qu’au 12 octobre 1903, 10 049 écoles congréganistes ont déjà été fermées. Sur ce nombre, 5 839 ont été rouvertes par les catholiques, dont 988 écoles de garçons et 4 851 écoles de filles. Et sur ces 988 éc</w:t>
      </w:r>
      <w:r w:rsidRPr="006F1C85">
        <w:rPr>
          <w:rFonts w:ascii="Times" w:hAnsi="Times"/>
          <w:i/>
        </w:rPr>
        <w:t xml:space="preserve">oles de garçons, 106 sont dirigées par des laïcs catholiques qui n’ont jamais été congréganistes et 882 par des frères sécularisés. Quant aux écoles chrétiennes de filles, elles comptent 1 875 maîtresses laïques et 2 976 sœurs sécularisées. La moyenne des </w:t>
      </w:r>
      <w:r w:rsidRPr="006F1C85">
        <w:rPr>
          <w:rFonts w:ascii="Times" w:hAnsi="Times"/>
          <w:i/>
        </w:rPr>
        <w:t>réouvertures représente donc un peu plus de 50 % ».</w:t>
      </w:r>
      <w:r>
        <w:rPr>
          <w:rFonts w:ascii="Times" w:hAnsi="Times"/>
        </w:rPr>
        <w:t xml:space="preserve"> </w:t>
      </w:r>
      <w:r>
        <w:rPr>
          <w:rStyle w:val="Appelnotedebasdep"/>
          <w:rFonts w:ascii="Times" w:hAnsi="Times"/>
        </w:rPr>
        <w:footnoteReference w:id="6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Survivent encore les Congrégations autorisées. Contre elles, une loi spéciale sera nécessaire. Existe aussi la loi Falloux relative aux écoles secondaires et il faudra l’abroger. A ce sujet, Combes dir</w:t>
      </w:r>
      <w:r>
        <w:rPr>
          <w:rFonts w:ascii="Times" w:hAnsi="Times"/>
        </w:rPr>
        <w:t xml:space="preserve">a le 11 octobre 1903 : </w:t>
      </w:r>
      <w:r w:rsidRPr="006F1C85">
        <w:rPr>
          <w:rFonts w:ascii="Times" w:hAnsi="Times"/>
          <w:i/>
        </w:rPr>
        <w:t>« Tant que subsistera la loi funeste où la réaction de l’époque prépare sournoisement, et sous une apparence libérale, la destruction de l’enseignement libre laïque au profit de la Congrégation, il faut renoncer à l’espoir de rétabli</w:t>
      </w:r>
      <w:r w:rsidRPr="006F1C85">
        <w:rPr>
          <w:rFonts w:ascii="Times" w:hAnsi="Times"/>
          <w:i/>
        </w:rPr>
        <w:t xml:space="preserve">r dans l’âme de nos jeunes générations l’harmonie de sentiments et d’idées sans </w:t>
      </w:r>
      <w:r w:rsidRPr="006F1C85">
        <w:rPr>
          <w:rFonts w:ascii="Times" w:hAnsi="Times"/>
          <w:i/>
        </w:rPr>
        <w:lastRenderedPageBreak/>
        <w:t>laquelle un pays ne peut prétendre à l’unité morale »</w:t>
      </w:r>
      <w:r>
        <w:rPr>
          <w:rFonts w:ascii="Times" w:hAnsi="Times"/>
        </w:rPr>
        <w:t>.</w:t>
      </w:r>
      <w:r>
        <w:rPr>
          <w:rStyle w:val="Appelnotedebasdep"/>
          <w:rFonts w:ascii="Times" w:hAnsi="Times"/>
        </w:rPr>
        <w:footnoteReference w:id="6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 cette situation de lutte contre les Congrégations, un geste de l’Académie française acquiert une importance et une s</w:t>
      </w:r>
      <w:r>
        <w:rPr>
          <w:rFonts w:ascii="Times" w:hAnsi="Times"/>
        </w:rPr>
        <w:t xml:space="preserve">ignification particulière. Le 26 novembre, elle décerne le prix Montyon à quatre-vingt-dix-sept personnes et assigne la première récompense à une religieuse. Le Président, Thureau-Dangin, souligne ainsi le fait : </w:t>
      </w:r>
      <w:r w:rsidRPr="006F1C85">
        <w:rPr>
          <w:rFonts w:ascii="Times" w:hAnsi="Times"/>
          <w:i/>
        </w:rPr>
        <w:t>« Sur les côtes de l’Afrique Equatoriale, n</w:t>
      </w:r>
      <w:r w:rsidRPr="006F1C85">
        <w:rPr>
          <w:rFonts w:ascii="Times" w:hAnsi="Times"/>
          <w:i/>
        </w:rPr>
        <w:t xml:space="preserve">ous avons trouvé la personne qui mérite notre premier prix : Sofia Villeneuve, en religion sœur Saint Charles...  Mais pouvions-nous oublier que le même courrier, qui lui a porté la notification du prix que nous lui avons discerné, lui aura aussi porté la </w:t>
      </w:r>
      <w:r w:rsidRPr="006F1C85">
        <w:rPr>
          <w:rFonts w:ascii="Times" w:hAnsi="Times"/>
          <w:i/>
        </w:rPr>
        <w:t>triste description des peines que ses sœurs en religion ont à souffrir en France. Troublée, blessée par ces nouvelles, elle se sera demandé pourquoi la vie de sacrifice à laquelle elle a voué toute son existence avec ses compagnes a pu susciter tant de hai</w:t>
      </w:r>
      <w:r w:rsidRPr="006F1C85">
        <w:rPr>
          <w:rFonts w:ascii="Times" w:hAnsi="Times"/>
          <w:i/>
        </w:rPr>
        <w:t>ne. Espérons que dans ces moments de souffrance elle aura trouvé quelque réconfort à voir que d’autres hommes qui pensent avoir le droit de parler au nom des sentiments français avec plus de vérité que les proscripteurs d’un jour, s’accordent sans distinct</w:t>
      </w:r>
      <w:r w:rsidRPr="006F1C85">
        <w:rPr>
          <w:rFonts w:ascii="Times" w:hAnsi="Times"/>
          <w:i/>
        </w:rPr>
        <w:t>ion d’opinion ou de croyance, à lui rendre un hommage public de reconnaissance et d’admiration... »</w:t>
      </w:r>
      <w:r>
        <w:rPr>
          <w:rFonts w:ascii="Times" w:hAnsi="Times"/>
        </w:rPr>
        <w:t xml:space="preserve"> </w:t>
      </w:r>
      <w:r>
        <w:rPr>
          <w:rStyle w:val="Appelnotedebasdep"/>
          <w:rFonts w:ascii="Times" w:hAnsi="Times"/>
        </w:rPr>
        <w:footnoteReference w:id="6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Fin 1903 et début 1904 divers projets et propositions de lois sont en discussion. Parmi les radicaux les plus hostiles à la religion, certains voudraient</w:t>
      </w:r>
      <w:r>
        <w:rPr>
          <w:rFonts w:ascii="Times" w:hAnsi="Times"/>
        </w:rPr>
        <w:t xml:space="preserve"> que l’ouverture des Instituts d’enseignement fasse l’objet d’une autorisation législative, ce qui conduirait au monopole de l’Etat sur l’enseignement.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Mais Combes veut la suppression pure et simple de l’enseignement donné par les Congrégations religieuse</w:t>
      </w:r>
      <w:r>
        <w:rPr>
          <w:rFonts w:ascii="Times" w:hAnsi="Times"/>
        </w:rPr>
        <w:t>s et soutient une thèse très simple : malgré les nombreuses écoles qui ont été fermées durant l’été 1902, les Congrégations autorisées en possèdent qui fonctionnent encore en vertu d’une autorisation donnée 50 ou 80 ans plus tôt. Le gouvernement Combes pen</w:t>
      </w:r>
      <w:r>
        <w:rPr>
          <w:rFonts w:ascii="Times" w:hAnsi="Times"/>
        </w:rPr>
        <w:t xml:space="preserve">se qu’on ne peut tolérer ces différences de traitement parce que </w:t>
      </w:r>
      <w:r w:rsidRPr="006F1C85">
        <w:rPr>
          <w:rFonts w:ascii="Times" w:hAnsi="Times"/>
          <w:i/>
        </w:rPr>
        <w:t>« on ne viole pas la liberté lorsqu’on empêche la naissance dans le corps social d’institutions qui veulent le détruire, institutions basées seulement sur la suppression de la liberté individ</w:t>
      </w:r>
      <w:r w:rsidRPr="006F1C85">
        <w:rPr>
          <w:rFonts w:ascii="Times" w:hAnsi="Times"/>
          <w:i/>
        </w:rPr>
        <w:t>uelle, destinées à détruire le régime politique et social dont ils se servent aujourd’hui infatigablement pour accomplir leur œuvre de destruction »</w:t>
      </w:r>
      <w:r>
        <w:rPr>
          <w:rFonts w:ascii="Times" w:hAnsi="Times"/>
        </w:rPr>
        <w:t>.</w:t>
      </w:r>
      <w:r>
        <w:rPr>
          <w:rStyle w:val="Appelnotedebasdep"/>
          <w:rFonts w:ascii="Times" w:hAnsi="Times"/>
        </w:rPr>
        <w:footnoteReference w:id="6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Par contre, l’opinion de Leroy-Baulieu sur cette question est bien différente : </w:t>
      </w:r>
      <w:r w:rsidRPr="006F1C85">
        <w:rPr>
          <w:rFonts w:ascii="Times" w:hAnsi="Times"/>
          <w:i/>
        </w:rPr>
        <w:t>« La loi Waldeck-Roussea</w:t>
      </w:r>
      <w:r w:rsidRPr="006F1C85">
        <w:rPr>
          <w:rFonts w:ascii="Times" w:hAnsi="Times"/>
          <w:i/>
        </w:rPr>
        <w:t>u, interprétée et appliquée par M. Combes, n’atteint pas seulement les couvents, les bons pères et les bonnes sœurs ; elle frappe deux choses que nos législateurs prétendent aimer également toutes deux : la liberté et la France. Aussi, en dehors des cathol</w:t>
      </w:r>
      <w:r w:rsidRPr="006F1C85">
        <w:rPr>
          <w:rFonts w:ascii="Times" w:hAnsi="Times"/>
          <w:i/>
        </w:rPr>
        <w:t>iques qui condamnent la loi et la réglementation nouvelle comme attentatoires aux droits de l’Eglise, y a-t-il deux classes d’hommes que leur conscience oblige à combattre non moins résolument la politique anticléricale, fussent-ils eux-mêmes hérétiques ou</w:t>
      </w:r>
      <w:r w:rsidRPr="006F1C85">
        <w:rPr>
          <w:rFonts w:ascii="Times" w:hAnsi="Times"/>
          <w:i/>
        </w:rPr>
        <w:t xml:space="preserve"> libres penseurs, deux classes d’hommes que l’esprit d’exclusivité n’a pas encore réussi à mettre en dehors de la République ; les libéraux et les patriotes, ou... les hommes qui, à travers toutes nos querelles politiques ou nos polémiques confessionnelles</w:t>
      </w:r>
      <w:r w:rsidRPr="006F1C85">
        <w:rPr>
          <w:rFonts w:ascii="Times" w:hAnsi="Times"/>
          <w:i/>
        </w:rPr>
        <w:t xml:space="preserve"> ne perdent jamais de vue les intérêts permanents de la France »</w:t>
      </w:r>
      <w:r>
        <w:rPr>
          <w:rFonts w:ascii="Times" w:hAnsi="Times"/>
        </w:rPr>
        <w:t>.</w:t>
      </w:r>
      <w:r>
        <w:rPr>
          <w:rStyle w:val="Appelnotedebasdep"/>
          <w:rFonts w:ascii="Times" w:hAnsi="Times"/>
        </w:rPr>
        <w:footnoteReference w:id="6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 7 juillet 1904 est finalement votée la loi qui défend d’enseigner à tous les membres des Congrégations religieuses, pour le seul fait de l’être, indépendamment de la situation </w:t>
      </w:r>
      <w:r>
        <w:rPr>
          <w:rFonts w:ascii="Times" w:hAnsi="Times"/>
        </w:rPr>
        <w:lastRenderedPageBreak/>
        <w:t>juridique</w:t>
      </w:r>
      <w:r>
        <w:rPr>
          <w:rFonts w:ascii="Times" w:hAnsi="Times"/>
        </w:rPr>
        <w:t xml:space="preserve"> de l’Ordre auquel ils appartiennent. Leurs Instituts seront fermés dans les 10 années. Les Congrégations enseignantes seront dissoutes et leurs biens liquidés. Feront exception les noviciats qui forment du personnel pour les écoles françaises à l’étranger</w:t>
      </w:r>
      <w:r>
        <w:rPr>
          <w:rFonts w:ascii="Times" w:hAnsi="Times"/>
        </w:rPr>
        <w:t>, dans les colonies, et dans les pays sous protectorat français.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6F1C85">
        <w:rPr>
          <w:rFonts w:ascii="Times" w:hAnsi="Times"/>
          <w:i/>
        </w:rPr>
        <w:t>« Avec la loi du 7 juillet 1904, Combes met en pratique le programme le plus radical des ennemis des Congrégations religieuses. C’est la mesure la plus draconienne, la plus exorbitante du dr</w:t>
      </w:r>
      <w:r w:rsidRPr="006F1C85">
        <w:rPr>
          <w:rFonts w:ascii="Times" w:hAnsi="Times"/>
          <w:i/>
        </w:rPr>
        <w:t>oit commun qui ait jamais été prise contre la liberté de l’enseignement et contre le principe fondamental de l’égalité des droits : elle interdit « l’enseignement de tout ordre et de toute nature » aux congréganistes, en raison de leur appartenance à une C</w:t>
      </w:r>
      <w:r w:rsidRPr="006F1C85">
        <w:rPr>
          <w:rFonts w:ascii="Times" w:hAnsi="Times"/>
          <w:i/>
        </w:rPr>
        <w:t>ongrégation... »</w:t>
      </w:r>
      <w:r>
        <w:rPr>
          <w:rFonts w:ascii="Times" w:hAnsi="Times"/>
        </w:rPr>
        <w:t xml:space="preserve"> </w:t>
      </w:r>
      <w:r>
        <w:rPr>
          <w:rStyle w:val="Appelnotedebasdep"/>
          <w:rFonts w:ascii="Times" w:hAnsi="Times"/>
        </w:rPr>
        <w:footnoteReference w:id="7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Entre 1904 et 1911, 1843 écoles sont fermées et 272 procès seront intentés pour inobservance de la loi. Les biens des congrégations dissoutes ne peuvent être divisés entre les membres. Ils deviennent propriété de l’Etat et sont confisqu</w:t>
      </w:r>
      <w:r>
        <w:rPr>
          <w:rFonts w:ascii="Times" w:hAnsi="Times"/>
        </w:rPr>
        <w:t>és. La liquidation se fit d’une manière désastreuse et dégénéra en escroquerie. Le prix de vente descendit à un cinquième et parfois à un dixième de la valeur réelle.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En 1906 un sixième des biens était vendu. Le solde final de la liquidation se montait à </w:t>
      </w:r>
      <w:r>
        <w:rPr>
          <w:rFonts w:ascii="Times" w:hAnsi="Times"/>
        </w:rPr>
        <w:t xml:space="preserve">32 millions de francs dont 17 serviront à payer les frais des administrateurs et des vendeurs. La désillusion de Combes fut grande qui s’exclama : </w:t>
      </w:r>
      <w:r w:rsidRPr="006F1C85">
        <w:rPr>
          <w:rFonts w:ascii="Times" w:hAnsi="Times"/>
          <w:i/>
        </w:rPr>
        <w:t>« on est en train de déshonorer mon œuvre »</w:t>
      </w:r>
      <w:r>
        <w:rPr>
          <w:rFonts w:ascii="Times" w:hAnsi="Times"/>
        </w:rPr>
        <w:t>.</w:t>
      </w:r>
      <w:r>
        <w:rPr>
          <w:rStyle w:val="Appelnotedebasdep"/>
          <w:rFonts w:ascii="Times" w:hAnsi="Times"/>
        </w:rPr>
        <w:footnoteReference w:id="7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b/>
        </w:rPr>
      </w:pPr>
      <w:r>
        <w:rPr>
          <w:rFonts w:ascii="Times" w:hAnsi="Times"/>
          <w:b/>
        </w:rPr>
        <w:t>3 – L’Institut des Filles de Marie et sa réaction</w:t>
      </w:r>
    </w:p>
    <w:p w:rsidR="000748C1" w:rsidRDefault="00665214" w:rsidP="000748C1">
      <w:pPr>
        <w:widowControl w:val="0"/>
        <w:ind w:firstLine="680"/>
        <w:jc w:val="both"/>
        <w:rPr>
          <w:rFonts w:ascii="Times" w:hAnsi="Times"/>
          <w:b/>
        </w:rPr>
      </w:pPr>
    </w:p>
    <w:p w:rsidR="000748C1" w:rsidRDefault="00665214" w:rsidP="000748C1">
      <w:pPr>
        <w:widowControl w:val="0"/>
        <w:ind w:firstLine="680"/>
        <w:jc w:val="both"/>
        <w:rPr>
          <w:rFonts w:ascii="Times" w:hAnsi="Times"/>
        </w:rPr>
      </w:pPr>
      <w:r>
        <w:rPr>
          <w:rFonts w:ascii="Times" w:hAnsi="Times"/>
        </w:rPr>
        <w:t>Dans les a</w:t>
      </w:r>
      <w:r>
        <w:rPr>
          <w:rFonts w:ascii="Times" w:hAnsi="Times"/>
        </w:rPr>
        <w:t>nnées 1899 - 1900, l’Institut des Filles de Marie comptait 258 membres - 138 sœurs enseignantes, 120 sœurs coadjutrices et 28 novices.</w:t>
      </w:r>
      <w:r>
        <w:rPr>
          <w:rStyle w:val="Appelnotedebasdep"/>
          <w:rFonts w:ascii="Times" w:hAnsi="Times"/>
        </w:rPr>
        <w:footnoteReference w:id="72"/>
      </w:r>
      <w:r>
        <w:rPr>
          <w:rFonts w:ascii="Times" w:hAnsi="Times"/>
        </w:rPr>
        <w:t xml:space="preserve"> Petit nombre en comparaison des grands Ordres mais suffisant pour que l’Etat s’occupe de l’Institut avec ses lois néfast</w:t>
      </w:r>
      <w:r>
        <w:rPr>
          <w:rFonts w:ascii="Times" w:hAnsi="Times"/>
        </w:rPr>
        <w:t>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Il est important de souligner que dans la Congrégation existaient les « sœurs de chœur » et les « sœurs coadjutrices », car ce sont ces dernières qui ont assuré la survie de la Congrégation. Ainsi s’exprime une sœur qui a vécu cette époque : </w:t>
      </w:r>
      <w:r w:rsidRPr="00950D59">
        <w:rPr>
          <w:rFonts w:ascii="Times" w:hAnsi="Times"/>
          <w:i/>
        </w:rPr>
        <w:t>« On étai</w:t>
      </w:r>
      <w:r w:rsidRPr="00950D59">
        <w:rPr>
          <w:rFonts w:ascii="Times" w:hAnsi="Times"/>
          <w:i/>
        </w:rPr>
        <w:t>t sur la fin du XIX</w:t>
      </w:r>
      <w:r w:rsidRPr="00950D59">
        <w:rPr>
          <w:rFonts w:ascii="Times" w:hAnsi="Times"/>
          <w:i/>
          <w:vertAlign w:val="superscript"/>
        </w:rPr>
        <w:t>e</w:t>
      </w:r>
      <w:r w:rsidRPr="00950D59">
        <w:rPr>
          <w:rFonts w:ascii="Times" w:hAnsi="Times"/>
          <w:i/>
        </w:rPr>
        <w:t xml:space="preserve"> siècle. Une politique sectaire tout au service de l’antéchrist dirigeait toutes ses batteries pour l’anéantissement de l’Eglise et de la famille du Christ. Celui qui avait dit : ‘ ne craignez pas petit troupeau... je suis avec vous jus</w:t>
      </w:r>
      <w:r w:rsidRPr="00950D59">
        <w:rPr>
          <w:rFonts w:ascii="Times" w:hAnsi="Times"/>
          <w:i/>
        </w:rPr>
        <w:t>qu’à la consommation des siècles...’ paraissait dormir comme autrefois sur le lac de Génésareth, au milieu des lois les plus injustes, les plus odieuses, et on pourrait dire ici avec le poète : ‘Que peuvent contre Lui tous les rois de la terre ? En vain, i</w:t>
      </w:r>
      <w:r w:rsidRPr="00950D59">
        <w:rPr>
          <w:rFonts w:ascii="Times" w:hAnsi="Times"/>
          <w:i/>
        </w:rPr>
        <w:t>ls s’efforcent de lui faire la guerre ; Il parle, il n’a qu’à se montrer pour qu’ils retournent en poussière’ »</w:t>
      </w:r>
      <w:r>
        <w:rPr>
          <w:rStyle w:val="Appelnotedebasdep"/>
          <w:rFonts w:ascii="Times" w:hAnsi="Times"/>
        </w:rPr>
        <w:footnoteReference w:id="7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sœurs étaient réparties dans les huit maisons que possédait alors la Congrégation :</w:t>
      </w:r>
    </w:p>
    <w:p w:rsidR="000748C1" w:rsidRDefault="00665214" w:rsidP="000748C1">
      <w:pPr>
        <w:widowControl w:val="0"/>
        <w:ind w:firstLine="680"/>
        <w:jc w:val="both"/>
        <w:rPr>
          <w:rFonts w:ascii="Times" w:hAnsi="Times"/>
        </w:rPr>
      </w:pPr>
    </w:p>
    <w:p w:rsidR="000748C1" w:rsidRDefault="00665214" w:rsidP="000748C1">
      <w:pPr>
        <w:widowControl w:val="0"/>
        <w:numPr>
          <w:ilvl w:val="0"/>
          <w:numId w:val="3"/>
        </w:numPr>
        <w:jc w:val="both"/>
        <w:rPr>
          <w:rFonts w:ascii="Times" w:hAnsi="Times"/>
        </w:rPr>
      </w:pPr>
      <w:r>
        <w:rPr>
          <w:rFonts w:ascii="Times" w:hAnsi="Times"/>
        </w:rPr>
        <w:t>Agen (Lot-et-Garonne), Maison mère de l’Institut avec</w:t>
      </w:r>
      <w:r>
        <w:rPr>
          <w:rFonts w:ascii="Times" w:hAnsi="Times"/>
        </w:rPr>
        <w:t xml:space="preserve"> diverses œuvres annexes </w:t>
      </w:r>
      <w:r>
        <w:rPr>
          <w:rFonts w:ascii="Times" w:hAnsi="Times"/>
        </w:rPr>
        <w:lastRenderedPageBreak/>
        <w:t>dont une école gratuite et un internat pour jeunes filles.</w:t>
      </w:r>
    </w:p>
    <w:p w:rsidR="000748C1" w:rsidRDefault="00665214" w:rsidP="000748C1">
      <w:pPr>
        <w:widowControl w:val="0"/>
        <w:ind w:firstLine="680"/>
        <w:jc w:val="both"/>
        <w:rPr>
          <w:rFonts w:ascii="Times" w:hAnsi="Times"/>
        </w:rPr>
      </w:pPr>
    </w:p>
    <w:p w:rsidR="000748C1" w:rsidRDefault="00665214" w:rsidP="000748C1">
      <w:pPr>
        <w:widowControl w:val="0"/>
        <w:numPr>
          <w:ilvl w:val="0"/>
          <w:numId w:val="3"/>
        </w:numPr>
        <w:jc w:val="both"/>
        <w:rPr>
          <w:rFonts w:ascii="Times" w:hAnsi="Times"/>
        </w:rPr>
      </w:pPr>
      <w:r>
        <w:rPr>
          <w:rFonts w:ascii="Times" w:hAnsi="Times"/>
        </w:rPr>
        <w:t xml:space="preserve">Sucy-en-Brie (Val-de-Marne), une école avec internat et aussi un noviciat.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Cette œuvre avait commencé en 1890 après la fermeture de l’Institution Notre-Dame de Piétat à </w:t>
      </w:r>
      <w:r>
        <w:rPr>
          <w:rFonts w:ascii="Times" w:hAnsi="Times"/>
        </w:rPr>
        <w:t>Condom. En 1904, une partie de cette maison avait été louée au Comité des écoles libres de Condom, mais étant un bien immeuble de la Congrégation, l’Etat le mit en liquidation  aux termes de la loi. M. H. Peyrebelle, procurateur légal de l’Institut écrivai</w:t>
      </w:r>
      <w:r>
        <w:rPr>
          <w:rFonts w:ascii="Times" w:hAnsi="Times"/>
        </w:rPr>
        <w:t xml:space="preserve">t à la Supérieure : </w:t>
      </w:r>
      <w:r w:rsidRPr="00950D59">
        <w:rPr>
          <w:rFonts w:ascii="Times" w:hAnsi="Times"/>
          <w:i/>
        </w:rPr>
        <w:t>« Madame, j’ai l’honneur de vous informer que par jugement en date d’hier, le tribunal a ordonné la vente des immeubles de Condom en trois lots : le 1</w:t>
      </w:r>
      <w:r w:rsidRPr="00950D59">
        <w:rPr>
          <w:rFonts w:ascii="Times" w:hAnsi="Times"/>
          <w:i/>
          <w:vertAlign w:val="superscript"/>
        </w:rPr>
        <w:t>er</w:t>
      </w:r>
      <w:r w:rsidRPr="00950D59">
        <w:rPr>
          <w:rFonts w:ascii="Times" w:hAnsi="Times"/>
          <w:i/>
        </w:rPr>
        <w:t xml:space="preserve"> sur la mise à prix de 15 000 francs, le 2</w:t>
      </w:r>
      <w:r w:rsidRPr="00950D59">
        <w:rPr>
          <w:rFonts w:ascii="Times" w:hAnsi="Times"/>
          <w:i/>
          <w:vertAlign w:val="superscript"/>
        </w:rPr>
        <w:t>ème</w:t>
      </w:r>
      <w:r w:rsidRPr="00950D59">
        <w:rPr>
          <w:rFonts w:ascii="Times" w:hAnsi="Times"/>
          <w:i/>
        </w:rPr>
        <w:t xml:space="preserve"> sur la mise à prix de 10 000 francs, l</w:t>
      </w:r>
      <w:r w:rsidRPr="00950D59">
        <w:rPr>
          <w:rFonts w:ascii="Times" w:hAnsi="Times"/>
          <w:i/>
        </w:rPr>
        <w:t>e 3</w:t>
      </w:r>
      <w:r w:rsidRPr="00950D59">
        <w:rPr>
          <w:rFonts w:ascii="Times" w:hAnsi="Times"/>
          <w:i/>
          <w:vertAlign w:val="superscript"/>
        </w:rPr>
        <w:t>ème</w:t>
      </w:r>
      <w:r w:rsidRPr="00950D59">
        <w:rPr>
          <w:rFonts w:ascii="Times" w:hAnsi="Times"/>
          <w:i/>
        </w:rPr>
        <w:t xml:space="preserve"> sur la mise à prix de 1 000 francs. Cette vente est renvoyée devant le tribunal civil de Condom »</w:t>
      </w:r>
      <w:r w:rsidRPr="00950D59">
        <w:rPr>
          <w:rStyle w:val="Appelnotedebasdep"/>
          <w:rFonts w:ascii="Times" w:hAnsi="Times"/>
          <w:i/>
        </w:rPr>
        <w:footnoteReference w:id="74"/>
      </w:r>
    </w:p>
    <w:p w:rsidR="000748C1" w:rsidRDefault="00665214" w:rsidP="000748C1">
      <w:pPr>
        <w:widowControl w:val="0"/>
        <w:ind w:firstLine="680"/>
        <w:jc w:val="both"/>
        <w:rPr>
          <w:rFonts w:ascii="Times" w:hAnsi="Times"/>
        </w:rPr>
      </w:pPr>
    </w:p>
    <w:p w:rsidR="000748C1" w:rsidRPr="00950D59" w:rsidRDefault="00665214" w:rsidP="000748C1">
      <w:pPr>
        <w:widowControl w:val="0"/>
        <w:ind w:firstLine="680"/>
        <w:jc w:val="both"/>
        <w:rPr>
          <w:rFonts w:ascii="Times" w:hAnsi="Times"/>
          <w:i/>
        </w:rPr>
      </w:pPr>
      <w:r>
        <w:rPr>
          <w:rFonts w:ascii="Times" w:hAnsi="Times"/>
        </w:rPr>
        <w:t xml:space="preserve">Le 17 mai, il écrit de nouveau : </w:t>
      </w:r>
      <w:r w:rsidRPr="00950D59">
        <w:rPr>
          <w:rFonts w:ascii="Times" w:hAnsi="Times"/>
          <w:i/>
        </w:rPr>
        <w:t>« Madame, j’ai l’honneur de vous informer des résultats de la vente des immeubles de Condom : le 1</w:t>
      </w:r>
      <w:r w:rsidRPr="00950D59">
        <w:rPr>
          <w:rFonts w:ascii="Times" w:hAnsi="Times"/>
          <w:i/>
          <w:vertAlign w:val="superscript"/>
        </w:rPr>
        <w:t>er</w:t>
      </w:r>
      <w:r w:rsidRPr="00950D59">
        <w:rPr>
          <w:rFonts w:ascii="Times" w:hAnsi="Times"/>
          <w:i/>
        </w:rPr>
        <w:t xml:space="preserve"> lot a été adjug</w:t>
      </w:r>
      <w:r w:rsidRPr="00950D59">
        <w:rPr>
          <w:rFonts w:ascii="Times" w:hAnsi="Times"/>
          <w:i/>
        </w:rPr>
        <w:t>é à 15 250 francs, le 2</w:t>
      </w:r>
      <w:r w:rsidRPr="00950D59">
        <w:rPr>
          <w:rFonts w:ascii="Times" w:hAnsi="Times"/>
          <w:i/>
          <w:vertAlign w:val="superscript"/>
        </w:rPr>
        <w:t>ème</w:t>
      </w:r>
      <w:r w:rsidRPr="00950D59">
        <w:rPr>
          <w:rFonts w:ascii="Times" w:hAnsi="Times"/>
          <w:i/>
        </w:rPr>
        <w:t xml:space="preserve"> 3 000 francs, le 3</w:t>
      </w:r>
      <w:r w:rsidRPr="00950D59">
        <w:rPr>
          <w:rFonts w:ascii="Times" w:hAnsi="Times"/>
          <w:i/>
          <w:vertAlign w:val="superscript"/>
        </w:rPr>
        <w:t>ème</w:t>
      </w:r>
      <w:r w:rsidRPr="00950D59">
        <w:rPr>
          <w:rFonts w:ascii="Times" w:hAnsi="Times"/>
          <w:i/>
        </w:rPr>
        <w:t>, 1 600 francs. On assure que dans la huitaine, les trois lots seront frappés de surenchère du 6</w:t>
      </w:r>
      <w:r w:rsidRPr="00950D59">
        <w:rPr>
          <w:rFonts w:ascii="Times" w:hAnsi="Times"/>
          <w:i/>
          <w:vertAlign w:val="superscript"/>
        </w:rPr>
        <w:t>ème</w:t>
      </w:r>
      <w:r w:rsidRPr="00950D59">
        <w:rPr>
          <w:rFonts w:ascii="Times" w:hAnsi="Times"/>
          <w:i/>
        </w:rPr>
        <w:t>.</w:t>
      </w:r>
    </w:p>
    <w:p w:rsidR="000748C1" w:rsidRDefault="00665214" w:rsidP="000748C1">
      <w:pPr>
        <w:widowControl w:val="0"/>
        <w:jc w:val="both"/>
        <w:rPr>
          <w:rFonts w:ascii="Times" w:hAnsi="Times"/>
        </w:rPr>
      </w:pPr>
      <w:r w:rsidRPr="00950D59">
        <w:rPr>
          <w:rFonts w:ascii="Times" w:hAnsi="Times"/>
          <w:i/>
        </w:rPr>
        <w:t>On ne connaît pas encore les adjudications de ces trois lots, les avoués qui ont enchéri ont trois jours po</w:t>
      </w:r>
      <w:r w:rsidRPr="00950D59">
        <w:rPr>
          <w:rFonts w:ascii="Times" w:hAnsi="Times"/>
          <w:i/>
        </w:rPr>
        <w:t>ur faire connaître le nom des dits adjudicataires. On suppose que le 1</w:t>
      </w:r>
      <w:r w:rsidRPr="00950D59">
        <w:rPr>
          <w:rFonts w:ascii="Times" w:hAnsi="Times"/>
          <w:i/>
          <w:vertAlign w:val="superscript"/>
        </w:rPr>
        <w:t>er</w:t>
      </w:r>
      <w:r w:rsidRPr="00950D59">
        <w:rPr>
          <w:rFonts w:ascii="Times" w:hAnsi="Times"/>
          <w:i/>
        </w:rPr>
        <w:t xml:space="preserve"> lot, acquis par M. Grin, avoué, est pour la Société des Ecoles libres et que les autres deux lots, acquis par M. Corne, avoué, est pour M. Casting »</w:t>
      </w:r>
      <w:r>
        <w:rPr>
          <w:rFonts w:ascii="Times" w:hAnsi="Times"/>
        </w:rPr>
        <w:t>.</w:t>
      </w:r>
      <w:r>
        <w:rPr>
          <w:rStyle w:val="Appelnotedebasdep"/>
          <w:rFonts w:ascii="Times" w:hAnsi="Times"/>
        </w:rPr>
        <w:footnoteReference w:id="75"/>
      </w:r>
    </w:p>
    <w:p w:rsidR="000748C1" w:rsidRDefault="00665214" w:rsidP="000748C1">
      <w:pPr>
        <w:widowControl w:val="0"/>
        <w:ind w:firstLine="680"/>
        <w:jc w:val="both"/>
        <w:rPr>
          <w:rFonts w:ascii="Times" w:hAnsi="Times"/>
        </w:rPr>
      </w:pPr>
    </w:p>
    <w:p w:rsidR="000748C1" w:rsidRDefault="00665214" w:rsidP="000748C1">
      <w:pPr>
        <w:widowControl w:val="0"/>
        <w:numPr>
          <w:ilvl w:val="0"/>
          <w:numId w:val="6"/>
        </w:numPr>
        <w:jc w:val="both"/>
        <w:rPr>
          <w:rFonts w:ascii="Times" w:hAnsi="Times"/>
        </w:rPr>
      </w:pPr>
      <w:r>
        <w:rPr>
          <w:rFonts w:ascii="Times" w:hAnsi="Times"/>
        </w:rPr>
        <w:t>Deux maisons étaient situées da</w:t>
      </w:r>
      <w:r>
        <w:rPr>
          <w:rFonts w:ascii="Times" w:hAnsi="Times"/>
        </w:rPr>
        <w:t>ns le Jura : Arbois et Lons-le-Saunier, deux écoles avec internat et diverses œuvres annexes. Elles regroupaient une soixantaine de sœurs.</w:t>
      </w:r>
    </w:p>
    <w:p w:rsidR="000748C1" w:rsidRDefault="00665214" w:rsidP="000748C1">
      <w:pPr>
        <w:widowControl w:val="0"/>
        <w:ind w:firstLine="680"/>
        <w:jc w:val="both"/>
        <w:rPr>
          <w:rFonts w:ascii="Times" w:hAnsi="Times"/>
        </w:rPr>
      </w:pPr>
    </w:p>
    <w:p w:rsidR="000748C1" w:rsidRDefault="00665214" w:rsidP="000748C1">
      <w:pPr>
        <w:widowControl w:val="0"/>
        <w:numPr>
          <w:ilvl w:val="0"/>
          <w:numId w:val="6"/>
        </w:numPr>
        <w:jc w:val="both"/>
        <w:rPr>
          <w:rFonts w:ascii="Times" w:hAnsi="Times"/>
        </w:rPr>
      </w:pPr>
      <w:r>
        <w:rPr>
          <w:rFonts w:ascii="Times" w:hAnsi="Times"/>
        </w:rPr>
        <w:t xml:space="preserve">A peu près une centaine de sœurs travaillaient en Corse dans quatre maisons distinctes : </w:t>
      </w:r>
    </w:p>
    <w:p w:rsidR="000748C1" w:rsidRDefault="00665214" w:rsidP="000748C1">
      <w:pPr>
        <w:widowControl w:val="0"/>
        <w:ind w:firstLine="680"/>
        <w:jc w:val="both"/>
        <w:rPr>
          <w:rFonts w:ascii="Times" w:hAnsi="Times"/>
        </w:rPr>
      </w:pPr>
      <w:r>
        <w:rPr>
          <w:rFonts w:ascii="Times" w:hAnsi="Times"/>
        </w:rPr>
        <w:t>- Ile-Rousse, dans le nord</w:t>
      </w:r>
      <w:r>
        <w:rPr>
          <w:rFonts w:ascii="Times" w:hAnsi="Times"/>
        </w:rPr>
        <w:t xml:space="preserve"> (plaine de la Balagne) : école communale, cours complémentaire, internat, catéchèse...</w:t>
      </w:r>
    </w:p>
    <w:p w:rsidR="000748C1" w:rsidRDefault="00665214" w:rsidP="000748C1">
      <w:pPr>
        <w:widowControl w:val="0"/>
        <w:ind w:firstLine="680"/>
        <w:jc w:val="both"/>
        <w:rPr>
          <w:rFonts w:ascii="Times" w:hAnsi="Times"/>
        </w:rPr>
      </w:pPr>
      <w:r>
        <w:rPr>
          <w:rFonts w:ascii="Times" w:hAnsi="Times"/>
        </w:rPr>
        <w:t>- Olmeto, situé dans la partie méridionale de l’île et Vico, plus au centre, avaient à peu près les mêmes œuvres qu’Ile-Rousse.</w:t>
      </w:r>
    </w:p>
    <w:p w:rsidR="000748C1" w:rsidRDefault="00665214" w:rsidP="000748C1">
      <w:pPr>
        <w:widowControl w:val="0"/>
        <w:ind w:firstLine="680"/>
        <w:jc w:val="both"/>
        <w:rPr>
          <w:rFonts w:ascii="Times" w:hAnsi="Times"/>
        </w:rPr>
      </w:pPr>
      <w:r>
        <w:rPr>
          <w:rFonts w:ascii="Times" w:hAnsi="Times"/>
        </w:rPr>
        <w:t>- Ajaccio : école normale, internat, cla</w:t>
      </w:r>
      <w:r>
        <w:rPr>
          <w:rFonts w:ascii="Times" w:hAnsi="Times"/>
        </w:rPr>
        <w:t>sses gratuites et un noviciat.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Ainsi se présentait l’Institut des Filles de Marie au moment de la préparation et de la promulgation des lois dont nous venons de parler.</w:t>
      </w:r>
    </w:p>
    <w:p w:rsidR="000748C1" w:rsidRDefault="00665214" w:rsidP="000748C1">
      <w:pPr>
        <w:widowControl w:val="0"/>
        <w:ind w:firstLine="680"/>
        <w:jc w:val="both"/>
        <w:rPr>
          <w:rFonts w:ascii="Times" w:hAnsi="Times"/>
        </w:rPr>
      </w:pPr>
      <w:r>
        <w:rPr>
          <w:rFonts w:ascii="Times" w:hAnsi="Times"/>
        </w:rPr>
        <w:t>La Congrégation était autorisée, parce qu’elle s’était conformée aux exigences de la l</w:t>
      </w:r>
      <w:r>
        <w:rPr>
          <w:rFonts w:ascii="Times" w:hAnsi="Times"/>
        </w:rPr>
        <w:t xml:space="preserve">oi promulguée pour les Instituts féminins le 24 mai 1825 et surtout aux indications ministérielles du 17 juillet 1825 qui en précisait les effets : </w:t>
      </w:r>
      <w:r w:rsidRPr="00950D59">
        <w:rPr>
          <w:rFonts w:ascii="Times" w:hAnsi="Times"/>
          <w:i/>
        </w:rPr>
        <w:t>« Parmi les Congrégations, il en est qui existaient de fait avant le 1</w:t>
      </w:r>
      <w:r w:rsidRPr="00950D59">
        <w:rPr>
          <w:rFonts w:ascii="Times" w:hAnsi="Times"/>
          <w:i/>
          <w:vertAlign w:val="superscript"/>
        </w:rPr>
        <w:t>er</w:t>
      </w:r>
      <w:r w:rsidRPr="00950D59">
        <w:rPr>
          <w:rFonts w:ascii="Times" w:hAnsi="Times"/>
          <w:i/>
        </w:rPr>
        <w:t xml:space="preserve"> janvier 1825, et qui, sans être aut</w:t>
      </w:r>
      <w:r w:rsidRPr="00950D59">
        <w:rPr>
          <w:rFonts w:ascii="Times" w:hAnsi="Times"/>
          <w:i/>
        </w:rPr>
        <w:t>orisées, ont pu librement se former et se propager. Maintenant, pour qu’elles puissent avoir une existence légale et jouir des avantages qui y sont attachés, comme la faculté de recevoir, d’acquérir ou de posséder, il faut qu’une demande d’autorisation soi</w:t>
      </w:r>
      <w:r w:rsidRPr="00950D59">
        <w:rPr>
          <w:rFonts w:ascii="Times" w:hAnsi="Times"/>
          <w:i/>
        </w:rPr>
        <w:t>t transmise au ministre »</w:t>
      </w:r>
      <w:r>
        <w:rPr>
          <w:rFonts w:ascii="Times" w:hAnsi="Times"/>
        </w:rPr>
        <w:t>.</w:t>
      </w:r>
      <w:r>
        <w:rPr>
          <w:rStyle w:val="Appelnotedebasdep"/>
          <w:rFonts w:ascii="Times" w:hAnsi="Times"/>
        </w:rPr>
        <w:footnoteReference w:id="7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Par Décret royal de Charles X, le 23 mai 1828, la Congrégation obtient la reconnaissance légale. Mais en 1899, on craint un complet changement d’orientation dans le gouvernement. </w:t>
      </w:r>
      <w:r w:rsidRPr="00950D59">
        <w:rPr>
          <w:rFonts w:ascii="Times" w:hAnsi="Times"/>
          <w:i/>
        </w:rPr>
        <w:t>« Oh, nous sommes bien loin de voir l’horizon au</w:t>
      </w:r>
      <w:r w:rsidRPr="00950D59">
        <w:rPr>
          <w:rFonts w:ascii="Times" w:hAnsi="Times"/>
          <w:i/>
        </w:rPr>
        <w:t xml:space="preserve">ssi sombre et aussi noir que vous l’envisagez. Sans nul doute il faut s’attendre à quelque événement ; la rentrée des </w:t>
      </w:r>
      <w:r w:rsidRPr="00950D59">
        <w:rPr>
          <w:rFonts w:ascii="Times" w:hAnsi="Times"/>
          <w:i/>
        </w:rPr>
        <w:lastRenderedPageBreak/>
        <w:t xml:space="preserve">Chambres, dit-on, ne se fera pas dans le calme ; on s’attend à un renversement. Mais quand on pense à tout ce qui se fait à Montmartre et </w:t>
      </w:r>
      <w:r w:rsidRPr="00950D59">
        <w:rPr>
          <w:rFonts w:ascii="Times" w:hAnsi="Times"/>
          <w:i/>
        </w:rPr>
        <w:t>cela continuellement, oh, il n’est pas possible que le divin Cœur de Jésus n’intervienne pas à ces heures désespérées et notre confiance grandit à mesure que l’agitation se fait grande »</w:t>
      </w:r>
      <w:r>
        <w:rPr>
          <w:rFonts w:ascii="Times" w:hAnsi="Times"/>
        </w:rPr>
        <w:t>.</w:t>
      </w:r>
      <w:r>
        <w:rPr>
          <w:rStyle w:val="Appelnotedebasdep"/>
          <w:rFonts w:ascii="Times" w:hAnsi="Times"/>
        </w:rPr>
        <w:footnoteReference w:id="7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Alors qu’on commence à entrevoir l’arrivée d’un gouvernement hosti</w:t>
      </w:r>
      <w:r>
        <w:rPr>
          <w:rFonts w:ascii="Times" w:hAnsi="Times"/>
        </w:rPr>
        <w:t>le aux Congrégations, providentiellement, la Supérieure Générale, Mère M. Stanislas Pernier, projette deux fondations, une à Aalborg (Danemark), l’autre en Espagne. Elle écrit le 1</w:t>
      </w:r>
      <w:r w:rsidRPr="009A616A">
        <w:rPr>
          <w:rFonts w:ascii="Times" w:hAnsi="Times"/>
          <w:vertAlign w:val="superscript"/>
        </w:rPr>
        <w:t>er</w:t>
      </w:r>
      <w:r>
        <w:rPr>
          <w:rFonts w:ascii="Times" w:hAnsi="Times"/>
        </w:rPr>
        <w:t xml:space="preserve"> novembre 1900 au Supérieur Général des Marianistes : </w:t>
      </w:r>
      <w:r w:rsidRPr="00950D59">
        <w:rPr>
          <w:rFonts w:ascii="Times" w:hAnsi="Times"/>
          <w:i/>
        </w:rPr>
        <w:t>« ... vous verrez, m</w:t>
      </w:r>
      <w:r w:rsidRPr="00950D59">
        <w:rPr>
          <w:rFonts w:ascii="Times" w:hAnsi="Times"/>
          <w:i/>
        </w:rPr>
        <w:t>on bon Père, qu’il s’agirait d’une fondation au Danemark. L’idée en est venue à Mademoiselle Elisabeth qui est actuellement à Sucy. Comme elle connaissait un peu les religieux qui sont à Aalborg (ville de 15 à 20 mille âmes) elle nous a demandé de leur écr</w:t>
      </w:r>
      <w:r w:rsidRPr="00950D59">
        <w:rPr>
          <w:rFonts w:ascii="Times" w:hAnsi="Times"/>
          <w:i/>
        </w:rPr>
        <w:t>ire... Ne dirait-on pas que la Providence semble intervenir ? ... »</w:t>
      </w:r>
      <w:r>
        <w:rPr>
          <w:rStyle w:val="Appelnotedebasdep"/>
          <w:rFonts w:ascii="Times" w:hAnsi="Times"/>
        </w:rPr>
        <w:footnoteReference w:id="7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Cette dernière phrase me paraît très significative parce que cette fondation, qui était projetée, comme celle d’Espagne, seront des lieux d’accueil pour les sœurs expulsées lors de l’app</w:t>
      </w:r>
      <w:r>
        <w:rPr>
          <w:rFonts w:ascii="Times" w:hAnsi="Times"/>
        </w:rPr>
        <w:t xml:space="preserve">lication des lois qui seront bientôt votées. Déjà, le 20 juillet 1900, Mère Stanislas écrivait: </w:t>
      </w:r>
      <w:r w:rsidRPr="00950D59">
        <w:rPr>
          <w:rFonts w:ascii="Times" w:hAnsi="Times"/>
          <w:i/>
        </w:rPr>
        <w:t>« ... Ce qui m’occupe en ce moment, c’est le projet d’une fondation en Espagne ; ce projet date déjà de loin et le moment de le réaliser me paraît venu prochain</w:t>
      </w:r>
      <w:r w:rsidRPr="00950D59">
        <w:rPr>
          <w:rFonts w:ascii="Times" w:hAnsi="Times"/>
          <w:i/>
        </w:rPr>
        <w:t>ement... La jeunesse, par le temps qui court, est si exposée, si négligée pour l’instruction religieuse que je voudrais pouvoir multiplier beaucoup d’œuvres et ce me sera une consolation de voir quelque chose de fait avant de mourir... »</w:t>
      </w:r>
      <w:r>
        <w:rPr>
          <w:rStyle w:val="Appelnotedebasdep"/>
          <w:rFonts w:ascii="Times" w:hAnsi="Times"/>
        </w:rPr>
        <w:footnoteReference w:id="7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Elle ne pouvait </w:t>
      </w:r>
      <w:r>
        <w:rPr>
          <w:rFonts w:ascii="Times" w:hAnsi="Times"/>
        </w:rPr>
        <w:t xml:space="preserve">penser alors que peu de temps après, cette maison l’accueillerait elle-même, lorsqu’elle devra fuir la tyrannie du gouvernement et pouvoir continuer à diriger, depuis l’exil, les sœurs sécularisées qui resteront en France. Dans le procès-verbal du Conseil </w:t>
      </w:r>
      <w:r>
        <w:rPr>
          <w:rFonts w:ascii="Times" w:hAnsi="Times"/>
        </w:rPr>
        <w:t xml:space="preserve">Général  du 23 juin 1900, on peut lire : </w:t>
      </w:r>
      <w:r w:rsidRPr="009C5A2F">
        <w:rPr>
          <w:rFonts w:ascii="Times" w:hAnsi="Times"/>
          <w:i/>
        </w:rPr>
        <w:t>« Vu l’incertitude des temps, du côté politique en France, les menaces de lois oppressives contre les associations, il paraît prudent de se ménager un asile à l’étranger... L’Espagne semble le pays le plus favorable</w:t>
      </w:r>
      <w:r w:rsidRPr="009C5A2F">
        <w:rPr>
          <w:rFonts w:ascii="Times" w:hAnsi="Times"/>
          <w:i/>
        </w:rPr>
        <w:t>... »</w:t>
      </w:r>
      <w:r>
        <w:rPr>
          <w:rFonts w:ascii="Times" w:hAnsi="Times"/>
        </w:rPr>
        <w:t xml:space="preserve"> </w:t>
      </w:r>
      <w:r>
        <w:rPr>
          <w:rStyle w:val="Appelnotedebasdep"/>
          <w:rFonts w:ascii="Times" w:hAnsi="Times"/>
        </w:rPr>
        <w:footnoteReference w:id="8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 partir de ce moment, elle mit tout en œuvre pour la réalisation de ce projet. Et c’est ainsi que le 10 juillet 1901, quelques sœurs partent pour Aalborg au Danemark et le 3 novembre de la même année un autre groupe arrive à Deva en Espagne.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9C5A2F">
        <w:rPr>
          <w:rFonts w:ascii="Times" w:hAnsi="Times"/>
          <w:i/>
        </w:rPr>
        <w:t>« U</w:t>
      </w:r>
      <w:r w:rsidRPr="009C5A2F">
        <w:rPr>
          <w:rFonts w:ascii="Times" w:hAnsi="Times"/>
          <w:i/>
        </w:rPr>
        <w:t>ne de nos assistantes, Mère St Vincent, arriva à Aalborg au mois de mars, accompagnée d’une religieuse et de Melle Evertsen comme interprète. Leur intention était de choisir un local provisoire où la petite colonie pût s’établir au retour prochain de la be</w:t>
      </w:r>
      <w:r w:rsidRPr="009C5A2F">
        <w:rPr>
          <w:rFonts w:ascii="Times" w:hAnsi="Times"/>
          <w:i/>
        </w:rPr>
        <w:t xml:space="preserve">lle saison. Après quelques hésitations, elles fixèrent leur choix sur une petite villa au n° 5 de la rue appelée Kastetoy... Notre Mère St Vincent, rentrée en France pour quelques mois, repartit pour le Danemark les premiers jours du mois de juillet. Elle </w:t>
      </w:r>
      <w:r w:rsidRPr="009C5A2F">
        <w:rPr>
          <w:rFonts w:ascii="Times" w:hAnsi="Times"/>
          <w:i/>
        </w:rPr>
        <w:t>venait cette fois installer définitivement la petite colonie... »</w:t>
      </w:r>
      <w:r>
        <w:rPr>
          <w:rStyle w:val="Appelnotedebasdep"/>
          <w:rFonts w:ascii="Times" w:hAnsi="Times"/>
        </w:rPr>
        <w:footnoteReference w:id="8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Une lettre du 31 octobre 1901 au Supérieur Général des Marianistes nous apprend que le projet de Deva a été lui aussi réalisé : </w:t>
      </w:r>
      <w:r w:rsidRPr="009C5A2F">
        <w:rPr>
          <w:rFonts w:ascii="Times" w:hAnsi="Times"/>
          <w:i/>
        </w:rPr>
        <w:t xml:space="preserve">« Je ne me rappelle pas si je vous ai reparlé de notre </w:t>
      </w:r>
      <w:r w:rsidRPr="009C5A2F">
        <w:rPr>
          <w:rFonts w:ascii="Times" w:hAnsi="Times"/>
          <w:i/>
        </w:rPr>
        <w:lastRenderedPageBreak/>
        <w:t>affai</w:t>
      </w:r>
      <w:r w:rsidRPr="009C5A2F">
        <w:rPr>
          <w:rFonts w:ascii="Times" w:hAnsi="Times"/>
          <w:i/>
        </w:rPr>
        <w:t>re d’Espagne. Tout vient de s’arranger au delà de nos espérances et on nous y attend. Mère Thérèse de St Joseph Bouquerant et Mère Madeleine de Pazzi Ledoux partiront lundi prochain pour faire passer le bail et organiser un peu la maison. Puis, quelques jo</w:t>
      </w:r>
      <w:r w:rsidRPr="009C5A2F">
        <w:rPr>
          <w:rFonts w:ascii="Times" w:hAnsi="Times"/>
          <w:i/>
        </w:rPr>
        <w:t>urs après, les religieuses qui doivent former cette petite communauté s’y rendront aussi et elles commenceront leur œuvre dès que le mobilier scolaire sera prêt pour recevoir les enfants... Nos sœurs savent peu l’espagnol. On commencera avec deux jeunes sœ</w:t>
      </w:r>
      <w:r w:rsidRPr="009C5A2F">
        <w:rPr>
          <w:rFonts w:ascii="Times" w:hAnsi="Times"/>
          <w:i/>
        </w:rPr>
        <w:t>urs de St Sébastien qui parlent le basque ».</w:t>
      </w:r>
      <w:r>
        <w:rPr>
          <w:rStyle w:val="Appelnotedebasdep"/>
          <w:rFonts w:ascii="Times" w:hAnsi="Times"/>
        </w:rPr>
        <w:footnoteReference w:id="8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Entre temps, le gouvernement promulgue la loi du 1</w:t>
      </w:r>
      <w:r w:rsidRPr="009A616A">
        <w:rPr>
          <w:rFonts w:ascii="Times" w:hAnsi="Times"/>
          <w:vertAlign w:val="superscript"/>
        </w:rPr>
        <w:t>er</w:t>
      </w:r>
      <w:r>
        <w:rPr>
          <w:rFonts w:ascii="Times" w:hAnsi="Times"/>
        </w:rPr>
        <w:t xml:space="preserve"> juillet 1901. La Congrégation est dans le doute sur ce qu’il convient de faire et Mère Stanislas demande conseil au Père Simler :</w:t>
      </w:r>
    </w:p>
    <w:p w:rsidR="000748C1" w:rsidRPr="009C5A2F" w:rsidRDefault="00665214" w:rsidP="000748C1">
      <w:pPr>
        <w:widowControl w:val="0"/>
        <w:jc w:val="both"/>
        <w:rPr>
          <w:rFonts w:ascii="Times" w:hAnsi="Times"/>
          <w:i/>
        </w:rPr>
      </w:pPr>
      <w:r w:rsidRPr="009C5A2F">
        <w:rPr>
          <w:rFonts w:ascii="Times" w:hAnsi="Times"/>
          <w:i/>
        </w:rPr>
        <w:t>« Le temps passe bien vite</w:t>
      </w:r>
      <w:r w:rsidRPr="009C5A2F">
        <w:rPr>
          <w:rFonts w:ascii="Times" w:hAnsi="Times"/>
          <w:i/>
        </w:rPr>
        <w:t xml:space="preserve"> et sans que nous puissions avancer quelque chose pour nos affaires, ce qui m’inquiète un peu. Nous ne pouvons prendre une résolution définitive sans l’avis de Monseigneur... Nous voudrions pouvoir lui présenter nos Statuts et les faire signer. Il faudra e</w:t>
      </w:r>
      <w:r w:rsidRPr="009C5A2F">
        <w:rPr>
          <w:rFonts w:ascii="Times" w:hAnsi="Times"/>
          <w:i/>
        </w:rPr>
        <w:t>ncore les envoyer à trois autres Evêques, ce qui sera assez long.</w:t>
      </w:r>
    </w:p>
    <w:p w:rsidR="000748C1" w:rsidRDefault="00665214" w:rsidP="000748C1">
      <w:pPr>
        <w:widowControl w:val="0"/>
        <w:ind w:firstLine="680"/>
        <w:jc w:val="both"/>
        <w:rPr>
          <w:rFonts w:ascii="Times" w:hAnsi="Times"/>
        </w:rPr>
      </w:pPr>
      <w:r w:rsidRPr="009C5A2F">
        <w:rPr>
          <w:rFonts w:ascii="Times" w:hAnsi="Times"/>
          <w:i/>
        </w:rPr>
        <w:t xml:space="preserve">Je viens donc vous demander, mon bon Père, si vous ne jugeriez pas bon de me faire signaler les changements que vous croiriez nécessaires, afin que nous puissions les écrire ici. J’ai  bien </w:t>
      </w:r>
      <w:r w:rsidRPr="009C5A2F">
        <w:rPr>
          <w:rFonts w:ascii="Times" w:hAnsi="Times"/>
          <w:i/>
        </w:rPr>
        <w:t xml:space="preserve">vu qu’il y a des détails inutiles mais comme ils (les Statuts) ont été approuvés ainsi en 1828, je me demande s’il n’est pas prudent de les conserver à peu près tels quels. Peut-être que je me trompe. Quant à l’article concernant la soumission à l’Evêque, </w:t>
      </w:r>
      <w:r w:rsidRPr="009C5A2F">
        <w:rPr>
          <w:rFonts w:ascii="Times" w:hAnsi="Times"/>
          <w:i/>
        </w:rPr>
        <w:t>je pense qu’il est suffisant, qu’il n’y a rien à ajouter. Je me propose de ne dire absolument rien soit de la Maison mère, soit des maisons déjà autorisées. Il s’agit seulement de demander l’autorisation pour les six maisons qui ne l’ont pas. A ce sujet, i</w:t>
      </w:r>
      <w:r w:rsidRPr="009C5A2F">
        <w:rPr>
          <w:rFonts w:ascii="Times" w:hAnsi="Times"/>
          <w:i/>
        </w:rPr>
        <w:t>l reste plus d’un point d’interrogation pour lesquels vos avis nous seront bien nécessaires. (...) Pour moi, je tâche de trouver des forces et du calme dans l’abandon à la volonté de Dieu ; mais le souci me domine toujours trop... »</w:t>
      </w:r>
      <w:r>
        <w:rPr>
          <w:rFonts w:ascii="Times" w:hAnsi="Times"/>
        </w:rPr>
        <w:t xml:space="preserve"> </w:t>
      </w:r>
      <w:r>
        <w:rPr>
          <w:rStyle w:val="Appelnotedebasdep"/>
          <w:rFonts w:ascii="Times" w:hAnsi="Times"/>
        </w:rPr>
        <w:footnoteReference w:id="8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Congrégation étai</w:t>
      </w:r>
      <w:r>
        <w:rPr>
          <w:rFonts w:ascii="Times" w:hAnsi="Times"/>
        </w:rPr>
        <w:t>t autorisée, mais six maisons n’étaient pas reconnues. Surgit alors le problème : devait-on ou non se soumettre aux exigences du gouvernement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Dans une autre lettre du 5 octobre 1901, la Supérieure Générale écrit de nouveau au Père Simler : </w:t>
      </w:r>
      <w:r w:rsidRPr="009C5A2F">
        <w:rPr>
          <w:rFonts w:ascii="Times" w:hAnsi="Times"/>
          <w:i/>
        </w:rPr>
        <w:t xml:space="preserve">« D’après ce </w:t>
      </w:r>
      <w:r w:rsidRPr="009C5A2F">
        <w:rPr>
          <w:rFonts w:ascii="Times" w:hAnsi="Times"/>
          <w:i/>
        </w:rPr>
        <w:t>qui se passe actuellement, on ne paraît guère vouloir s’occuper que des Congrégations disparues et des non autorisées. On ne dit rien des établissements pour lesquels on n’a pas demandé l’autorisation. Nous pouvons donc peut-être espérer être tranquilles p</w:t>
      </w:r>
      <w:r w:rsidRPr="009C5A2F">
        <w:rPr>
          <w:rFonts w:ascii="Times" w:hAnsi="Times"/>
          <w:i/>
        </w:rPr>
        <w:t>endant quelque temps. Les rentrées sont faites partout. Nous aurions besoin à Agen de la religieuse qui est titulaire ici à Sucy ; mais comment faire ? Je n’ose faire aucune démarche, même pour demander un congé, craignant de nous mettre à l’œil, et cepend</w:t>
      </w:r>
      <w:r w:rsidRPr="009C5A2F">
        <w:rPr>
          <w:rFonts w:ascii="Times" w:hAnsi="Times"/>
          <w:i/>
        </w:rPr>
        <w:t>ant il nous est très difficile de nous passer de cette Sœur. Croyez-vous que nous pourrions en parler à l’Inspecteur primaire, donnant une raison de santé ? ... »</w:t>
      </w:r>
      <w:r>
        <w:rPr>
          <w:rFonts w:ascii="Times" w:hAnsi="Times"/>
        </w:rPr>
        <w:t xml:space="preserve"> </w:t>
      </w:r>
      <w:r>
        <w:rPr>
          <w:rStyle w:val="Appelnotedebasdep"/>
          <w:rFonts w:ascii="Times" w:hAnsi="Times"/>
        </w:rPr>
        <w:footnoteReference w:id="8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 31 octobre, elle revient sur le même sujet : </w:t>
      </w:r>
      <w:r w:rsidRPr="009C5A2F">
        <w:rPr>
          <w:rFonts w:ascii="Times" w:hAnsi="Times"/>
          <w:i/>
        </w:rPr>
        <w:t>« Pour nos affaires de déclaration, nous s</w:t>
      </w:r>
      <w:r w:rsidRPr="009C5A2F">
        <w:rPr>
          <w:rFonts w:ascii="Times" w:hAnsi="Times"/>
          <w:i/>
        </w:rPr>
        <w:t>ommes restées au même point, attendant de nouvelles instructions. Aujourd’hui, le journal donne communication d’une réponse donnée par M. le Ministre, Président du Conseil à M. Gayraud, au sujet de ces déclarations. Il paraît que les Congrégations autorisé</w:t>
      </w:r>
      <w:r w:rsidRPr="009C5A2F">
        <w:rPr>
          <w:rFonts w:ascii="Times" w:hAnsi="Times"/>
          <w:i/>
        </w:rPr>
        <w:t xml:space="preserve">es sont tenues à demander aussi l’autorisation pour ceux de leurs établissements qui ne le sont pas. Ce serait notre cas. Je me demande s’il faut s’arrêter à cette décision qui dans le fond n’est pas un ordre... Nous allons nous mettre en mesure en cas de </w:t>
      </w:r>
      <w:r w:rsidRPr="009C5A2F">
        <w:rPr>
          <w:rFonts w:ascii="Times" w:hAnsi="Times"/>
          <w:i/>
        </w:rPr>
        <w:t>nécessité... »</w:t>
      </w:r>
      <w:r w:rsidRPr="009C5A2F">
        <w:rPr>
          <w:rStyle w:val="Appelnotedebasdep"/>
          <w:rFonts w:ascii="Times" w:hAnsi="Times"/>
          <w:i/>
        </w:rPr>
        <w:footnoteReference w:id="8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lastRenderedPageBreak/>
        <w:t xml:space="preserve">La circulaire de Waldeck-Rousseau du 5 décembre 1901, adressée aux préfets, met fin à toute incertitude. La chroniqueuse de l’Institut, après en avoir retranscrit intégralement le texte, conclut : </w:t>
      </w:r>
      <w:r w:rsidRPr="009C5A2F">
        <w:rPr>
          <w:rFonts w:ascii="Times" w:hAnsi="Times"/>
          <w:i/>
        </w:rPr>
        <w:t>« Ainsi, il n’y avait plus qu’à s’exécuter</w:t>
      </w:r>
      <w:r w:rsidRPr="009C5A2F">
        <w:rPr>
          <w:rFonts w:ascii="Times" w:hAnsi="Times"/>
          <w:i/>
        </w:rPr>
        <w:t>. Déclaration des biens meubles et immeubles, liste du personnel, indication des œuvres, furent envoyés pour chacune des maisons de Lons-le-Saunier, Sucy, Ajaccio, Vico, Ile-Rousse, Olmeto, à la date du 18 décembre 1901 et par l’intermédiaire de l’un de ce</w:t>
      </w:r>
      <w:r w:rsidRPr="009C5A2F">
        <w:rPr>
          <w:rFonts w:ascii="Times" w:hAnsi="Times"/>
          <w:i/>
        </w:rPr>
        <w:t>s messieurs de Paris ». (les Marianistes)</w:t>
      </w:r>
      <w:r>
        <w:rPr>
          <w:rFonts w:ascii="Times" w:hAnsi="Times"/>
        </w:rPr>
        <w:t xml:space="preserve"> </w:t>
      </w:r>
      <w:r>
        <w:rPr>
          <w:rStyle w:val="Appelnotedebasdep"/>
          <w:rFonts w:ascii="Times" w:hAnsi="Times"/>
        </w:rPr>
        <w:footnoteReference w:id="86"/>
      </w:r>
    </w:p>
    <w:p w:rsidR="000748C1" w:rsidRDefault="00665214" w:rsidP="000748C1">
      <w:pPr>
        <w:widowControl w:val="0"/>
        <w:ind w:firstLine="680"/>
        <w:jc w:val="both"/>
        <w:rPr>
          <w:rFonts w:ascii="Times" w:hAnsi="Times"/>
        </w:rPr>
      </w:pPr>
    </w:p>
    <w:p w:rsidR="000748C1" w:rsidRPr="009C5A2F" w:rsidRDefault="00665214" w:rsidP="000748C1">
      <w:pPr>
        <w:widowControl w:val="0"/>
        <w:ind w:firstLine="680"/>
        <w:jc w:val="both"/>
        <w:rPr>
          <w:rFonts w:ascii="Times" w:hAnsi="Times"/>
          <w:i/>
        </w:rPr>
      </w:pPr>
      <w:r>
        <w:rPr>
          <w:rFonts w:ascii="Times" w:hAnsi="Times"/>
        </w:rPr>
        <w:t xml:space="preserve">A la date du 28 décembre 1901, le Ministère de l’Intérieur accusa réception des documents requis pour les maisons non autorisées : </w:t>
      </w:r>
      <w:r w:rsidRPr="009C5A2F">
        <w:rPr>
          <w:rFonts w:ascii="Times" w:hAnsi="Times"/>
          <w:i/>
        </w:rPr>
        <w:t>« Le Ministre de l’Intérieur et des Cultes reconnaît avoir reçu de Madame la Sup</w:t>
      </w:r>
      <w:r w:rsidRPr="009C5A2F">
        <w:rPr>
          <w:rFonts w:ascii="Times" w:hAnsi="Times"/>
          <w:i/>
        </w:rPr>
        <w:t>érieure Générale de la Congrégation des Sœurs de Marie d’Agen (Lot-et-Garonne), autorisée par ordonnance royale du 28 mars 1828 :</w:t>
      </w:r>
    </w:p>
    <w:p w:rsidR="000748C1" w:rsidRPr="009C5A2F" w:rsidRDefault="00665214" w:rsidP="000748C1">
      <w:pPr>
        <w:widowControl w:val="0"/>
        <w:ind w:firstLine="680"/>
        <w:jc w:val="both"/>
        <w:rPr>
          <w:rFonts w:ascii="Times" w:hAnsi="Times"/>
          <w:i/>
        </w:rPr>
      </w:pPr>
      <w:r w:rsidRPr="009C5A2F">
        <w:rPr>
          <w:rFonts w:ascii="Times" w:hAnsi="Times"/>
          <w:i/>
        </w:rPr>
        <w:t>1° Une demande tendant à l’autorisation de six établissements sis à Sucy-en-Brie (Seine-et-Oise), Lons-le-Saunier (Jura), Ajac</w:t>
      </w:r>
      <w:r w:rsidRPr="009C5A2F">
        <w:rPr>
          <w:rFonts w:ascii="Times" w:hAnsi="Times"/>
          <w:i/>
        </w:rPr>
        <w:t>cio, Vico, Ile-Rousse et Olmeto (Corse).</w:t>
      </w:r>
    </w:p>
    <w:p w:rsidR="000748C1" w:rsidRPr="009C5A2F" w:rsidRDefault="00665214" w:rsidP="000748C1">
      <w:pPr>
        <w:widowControl w:val="0"/>
        <w:ind w:firstLine="680"/>
        <w:jc w:val="both"/>
        <w:rPr>
          <w:rFonts w:ascii="Times" w:hAnsi="Times"/>
          <w:i/>
        </w:rPr>
      </w:pPr>
      <w:r w:rsidRPr="009C5A2F">
        <w:rPr>
          <w:rFonts w:ascii="Times" w:hAnsi="Times"/>
          <w:i/>
        </w:rPr>
        <w:t>2° Six exemplaires des Statuts de la Congrégation approuvés par les Evêques de Versailles, St Claude et Ajaccio.</w:t>
      </w:r>
    </w:p>
    <w:p w:rsidR="000748C1" w:rsidRPr="009C5A2F" w:rsidRDefault="00665214" w:rsidP="000748C1">
      <w:pPr>
        <w:widowControl w:val="0"/>
        <w:ind w:firstLine="680"/>
        <w:jc w:val="both"/>
        <w:rPr>
          <w:rFonts w:ascii="Times" w:hAnsi="Times"/>
          <w:i/>
        </w:rPr>
      </w:pPr>
      <w:r w:rsidRPr="009C5A2F">
        <w:rPr>
          <w:rFonts w:ascii="Times" w:hAnsi="Times"/>
          <w:i/>
        </w:rPr>
        <w:t>3° Un état des biens meubles et immeubles et des ressources de ces établissements.</w:t>
      </w:r>
    </w:p>
    <w:p w:rsidR="000748C1" w:rsidRPr="009C5A2F" w:rsidRDefault="00665214" w:rsidP="000748C1">
      <w:pPr>
        <w:widowControl w:val="0"/>
        <w:ind w:firstLine="680"/>
        <w:jc w:val="both"/>
        <w:rPr>
          <w:rFonts w:ascii="Times" w:hAnsi="Times"/>
          <w:i/>
        </w:rPr>
      </w:pPr>
      <w:r w:rsidRPr="009C5A2F">
        <w:rPr>
          <w:rFonts w:ascii="Times" w:hAnsi="Times"/>
          <w:i/>
        </w:rPr>
        <w:t>4° Un état des memb</w:t>
      </w:r>
      <w:r w:rsidRPr="009C5A2F">
        <w:rPr>
          <w:rFonts w:ascii="Times" w:hAnsi="Times"/>
          <w:i/>
        </w:rPr>
        <w:t>res de ces établissements.</w:t>
      </w:r>
    </w:p>
    <w:p w:rsidR="000748C1" w:rsidRPr="009C5A2F" w:rsidRDefault="00665214" w:rsidP="000748C1">
      <w:pPr>
        <w:widowControl w:val="0"/>
        <w:ind w:firstLine="680"/>
        <w:jc w:val="both"/>
        <w:rPr>
          <w:rFonts w:ascii="Times" w:hAnsi="Times"/>
          <w:i/>
        </w:rPr>
      </w:pPr>
    </w:p>
    <w:p w:rsidR="000748C1" w:rsidRDefault="00665214" w:rsidP="000748C1">
      <w:pPr>
        <w:widowControl w:val="0"/>
        <w:ind w:firstLine="680"/>
        <w:jc w:val="both"/>
        <w:rPr>
          <w:rFonts w:ascii="Times" w:hAnsi="Times"/>
        </w:rPr>
      </w:pPr>
      <w:r w:rsidRPr="009C5A2F">
        <w:rPr>
          <w:rFonts w:ascii="Times" w:hAnsi="Times"/>
          <w:i/>
        </w:rPr>
        <w:t>Le présent récépissé délivré pour application de l’article 6 de l’arrêté ministériel du 1</w:t>
      </w:r>
      <w:r w:rsidRPr="009C5A2F">
        <w:rPr>
          <w:rFonts w:ascii="Times" w:hAnsi="Times"/>
          <w:i/>
          <w:vertAlign w:val="superscript"/>
        </w:rPr>
        <w:t>er</w:t>
      </w:r>
      <w:r w:rsidRPr="009C5A2F">
        <w:rPr>
          <w:rFonts w:ascii="Times" w:hAnsi="Times"/>
          <w:i/>
        </w:rPr>
        <w:t xml:space="preserve"> juillet 1901 et de la circulaire ministérielle du 5 octobre 1901, et pour faire valoir ce que de droit sous toutes réserves de l’examen </w:t>
      </w:r>
      <w:r w:rsidRPr="009C5A2F">
        <w:rPr>
          <w:rFonts w:ascii="Times" w:hAnsi="Times"/>
          <w:i/>
        </w:rPr>
        <w:t>ultérieur des pièces produites »</w:t>
      </w:r>
      <w:r>
        <w:rPr>
          <w:rFonts w:ascii="Times" w:hAnsi="Times"/>
        </w:rPr>
        <w:t>.</w:t>
      </w:r>
      <w:r>
        <w:rPr>
          <w:rStyle w:val="Appelnotedebasdep"/>
          <w:rFonts w:ascii="Times" w:hAnsi="Times"/>
        </w:rPr>
        <w:footnoteReference w:id="8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demandes envoyées, il fallut attendre qu’elles soient acceptées. Une lettre de Mère M. Mechtilde Pouilh-Mauriez du 29 septembre 1902 exprime l’espoir qu’avec l’intervention de quelques personnes influentes, l’autoris</w:t>
      </w:r>
      <w:r>
        <w:rPr>
          <w:rFonts w:ascii="Times" w:hAnsi="Times"/>
        </w:rPr>
        <w:t xml:space="preserve">ation pourrait être obtenue sans trop tarder : </w:t>
      </w:r>
      <w:r w:rsidRPr="009C5A2F">
        <w:rPr>
          <w:rFonts w:ascii="Times" w:hAnsi="Times"/>
          <w:i/>
        </w:rPr>
        <w:t>« Je viens à la question d’autorisation. J’en ai parlé à M. André et à M. le Provincial... (SM) : tous les deux m’ont promis de recommander notre affaire à quelques conseillers d’Etat... A ce même sujet, je vo</w:t>
      </w:r>
      <w:r w:rsidRPr="009C5A2F">
        <w:rPr>
          <w:rFonts w:ascii="Times" w:hAnsi="Times"/>
          <w:i/>
        </w:rPr>
        <w:t>us dirai que deux de nos Dames, Mesdames de Champsoin, très liées avec les secrétaires du Ministère, feront volontiers des démarches en notre faveur. Nous n’avons plus qu’à prier Jésus et Marie de nous être favorables et sûrement ils le seront ».</w:t>
      </w:r>
      <w:r>
        <w:rPr>
          <w:rFonts w:ascii="Times" w:hAnsi="Times"/>
        </w:rPr>
        <w:t xml:space="preserve"> </w:t>
      </w:r>
      <w:r>
        <w:rPr>
          <w:rStyle w:val="Appelnotedebasdep"/>
          <w:rFonts w:ascii="Times" w:hAnsi="Times"/>
        </w:rPr>
        <w:footnoteReference w:id="8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Toute </w:t>
      </w:r>
      <w:r>
        <w:rPr>
          <w:rFonts w:ascii="Times" w:hAnsi="Times"/>
        </w:rPr>
        <w:t>la correspondance des Supérieures de l’Institut durant l’année 1902 reflète la crainte de voir le gouvernement rejeter la demande, accentuer sa politique hostile et interdire l’enseignement dans les écoles dirigées par les religieuses. Devant cette incerti</w:t>
      </w:r>
      <w:r>
        <w:rPr>
          <w:rFonts w:ascii="Times" w:hAnsi="Times"/>
        </w:rPr>
        <w:t>tude pour l’avenir, on cherche à faire face aux situations qui se présentent avec tous les moyens humains, mais surtout en se fiant à la divine Providence. Le 26 juin 1902, Mère Stanislas se demande s’il ne serait pas possible de faire quelque chose de plu</w:t>
      </w:r>
      <w:r>
        <w:rPr>
          <w:rFonts w:ascii="Times" w:hAnsi="Times"/>
        </w:rPr>
        <w:t xml:space="preserve">s et écrit au Père Simler : </w:t>
      </w:r>
      <w:r w:rsidRPr="009C5A2F">
        <w:rPr>
          <w:rFonts w:ascii="Times" w:hAnsi="Times"/>
          <w:i/>
        </w:rPr>
        <w:t>« En présence de l’avenir qui est si sombre, je cherche à me tenir et à tenir nos sœurs dans la confiance et l’entier abandon à la divine Providence. Mais je me demande s’il n’y a pas quelque chose à faire, à prévoir, dans le ca</w:t>
      </w:r>
      <w:r w:rsidRPr="009C5A2F">
        <w:rPr>
          <w:rFonts w:ascii="Times" w:hAnsi="Times"/>
          <w:i/>
        </w:rPr>
        <w:t>s par exemple où on nous retirerait l’autorisation, ou si on nous enlevait l’enseignement etc... Je cherche et ne reste que dans des vues vagues, incertaines. Il me semble que devant  tant d’éventualités, il est difficile de faire des plans : est-ce que je</w:t>
      </w:r>
      <w:r w:rsidRPr="009C5A2F">
        <w:rPr>
          <w:rFonts w:ascii="Times" w:hAnsi="Times"/>
          <w:i/>
        </w:rPr>
        <w:t xml:space="preserve"> me trompe ? »</w:t>
      </w:r>
      <w:r>
        <w:rPr>
          <w:rStyle w:val="Appelnotedebasdep"/>
          <w:rFonts w:ascii="Times" w:hAnsi="Times"/>
        </w:rPr>
        <w:footnoteReference w:id="8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Est très significative une autre lettre qu’elle adresse le 25 décembre 1902 au Supérieur Général des Marianistes qui vit les mêmes préoccupations, mais plus graves encore car la </w:t>
      </w:r>
      <w:r>
        <w:rPr>
          <w:rFonts w:ascii="Times" w:hAnsi="Times"/>
        </w:rPr>
        <w:lastRenderedPageBreak/>
        <w:t>Société de Marie est plus nombreuse et possède davantage d’œu</w:t>
      </w:r>
      <w:r>
        <w:rPr>
          <w:rFonts w:ascii="Times" w:hAnsi="Times"/>
        </w:rPr>
        <w:t>vres. Je cite cette lettre presque entièrement parce qu’elle parle de recherche de solutions concrètes en cas d’expulsion : quelques fondations à l’étranger pour recevoir les religieuses et la possibilité que quelques sœurs retournent dans leurs familles.</w:t>
      </w:r>
    </w:p>
    <w:p w:rsidR="000748C1" w:rsidRDefault="00665214" w:rsidP="000748C1">
      <w:pPr>
        <w:widowControl w:val="0"/>
        <w:ind w:firstLine="680"/>
        <w:jc w:val="both"/>
        <w:rPr>
          <w:rFonts w:ascii="Times" w:hAnsi="Times"/>
        </w:rPr>
      </w:pPr>
      <w:r>
        <w:rPr>
          <w:rFonts w:ascii="Times" w:hAnsi="Times"/>
        </w:rPr>
        <w:t xml:space="preserve"> </w:t>
      </w:r>
    </w:p>
    <w:p w:rsidR="000748C1" w:rsidRDefault="00665214" w:rsidP="000748C1">
      <w:pPr>
        <w:widowControl w:val="0"/>
        <w:ind w:firstLine="680"/>
        <w:jc w:val="both"/>
        <w:rPr>
          <w:rFonts w:ascii="Times" w:hAnsi="Times"/>
        </w:rPr>
      </w:pPr>
      <w:r w:rsidRPr="009C5A2F">
        <w:rPr>
          <w:rFonts w:ascii="Times" w:hAnsi="Times"/>
          <w:i/>
        </w:rPr>
        <w:t xml:space="preserve">« C’est un peu timidement que je viens vous offrir nos vœux, car la nouvelle année s’annonce si pleine d’épreuves que volontiers on se condamnerait au silence. Mais ne devons-nous pas toujours espérer ? En ce moment, nous tâchons de redoubler de prières </w:t>
      </w:r>
      <w:r w:rsidRPr="009C5A2F">
        <w:rPr>
          <w:rFonts w:ascii="Times" w:hAnsi="Times"/>
          <w:i/>
        </w:rPr>
        <w:t>et de confiance afin de toucher le cœur de Dieu, et nous supplions ce bon Père d’être votre force, votre appui, de soutenir votre santé et de vous donner bientôt la grande consolation de voir vos œuvres rétablies et en bonne voie. Quel Te Deum nous chanter</w:t>
      </w:r>
      <w:r w:rsidRPr="009C5A2F">
        <w:rPr>
          <w:rFonts w:ascii="Times" w:hAnsi="Times"/>
          <w:i/>
        </w:rPr>
        <w:t>ons alors !... Mais le verrai-je ? Nous sommes toujours là, attendant les coups qui s’annoncent, mais ne sachant que faire, soit pour les éviter, soit pour les atténuer. L’incertitude est si grande de tous les côtés que nous n’y voyons pas clair. J’ai prié</w:t>
      </w:r>
      <w:r w:rsidRPr="009C5A2F">
        <w:rPr>
          <w:rFonts w:ascii="Times" w:hAnsi="Times"/>
          <w:i/>
        </w:rPr>
        <w:t xml:space="preserve"> nos sœurs d’Ajaccio de s’informer sérieusement si une maison aurait des chances de succès en Sardaigne. Ce serait pour nos sœurs de Corse dans le cas où ces établissements seraient fermés. Nous attendrons et suivrons la voie que paraîtra nous tracer la di</w:t>
      </w:r>
      <w:r w:rsidRPr="009C5A2F">
        <w:rPr>
          <w:rFonts w:ascii="Times" w:hAnsi="Times"/>
          <w:i/>
        </w:rPr>
        <w:t>vine Providence. Mais en cas de dissolution, je ne verrais pas le moyen de recevoir toutes nos sœurs dans les deux ou peut-être trois maisons à l’étranger. Ne faudrait-il pas nécessairement que quelques-unes rentrent dans leurs familles ? Ce serait bien do</w:t>
      </w:r>
      <w:r w:rsidRPr="009C5A2F">
        <w:rPr>
          <w:rFonts w:ascii="Times" w:hAnsi="Times"/>
          <w:i/>
        </w:rPr>
        <w:t>uloureux mais comment faire autrement ? Peut-être que le Bon Dieu aura enfin pitié de la France et nous ramènera la paix. »</w:t>
      </w:r>
      <w:r>
        <w:rPr>
          <w:rStyle w:val="Appelnotedebasdep"/>
          <w:rFonts w:ascii="Times" w:hAnsi="Times"/>
        </w:rPr>
        <w:footnoteReference w:id="9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Cette période si douloureuse pour les Congrégations françaises fut l’occasion d’offres de fondations providentielles. Les pays de </w:t>
      </w:r>
      <w:r>
        <w:rPr>
          <w:rFonts w:ascii="Times" w:hAnsi="Times"/>
        </w:rPr>
        <w:t>mission ou en voie de développement, peu organisés et encore privés de religieux et religieuses autochtones, s’intéressaient vivement au possible exode des religieux de France et cherchaient à attirer vers eux cette aide précieuse. La Pologne, la Russie, e</w:t>
      </w:r>
      <w:r>
        <w:rPr>
          <w:rFonts w:ascii="Times" w:hAnsi="Times"/>
        </w:rPr>
        <w:t xml:space="preserve">t l’Amérique offrirent des occasions favorables. Une lettre du 25 août 1901 de Mère M. Mechtilde parle d’une demande émanant du Brésil : </w:t>
      </w:r>
      <w:r w:rsidRPr="009C5A2F">
        <w:rPr>
          <w:rFonts w:ascii="Times" w:hAnsi="Times"/>
          <w:i/>
        </w:rPr>
        <w:t xml:space="preserve">« Hier soir, vers quatre heures, nous avons reçu la visite de M. Sattler, d’un jeune prêtre américain et d’un monsieur </w:t>
      </w:r>
      <w:r w:rsidRPr="009C5A2F">
        <w:rPr>
          <w:rFonts w:ascii="Times" w:hAnsi="Times"/>
          <w:i/>
        </w:rPr>
        <w:t>fort bien, âgé d’une cinquantaine d’années, M. Carlos de Menezès, tel est son nom, brésilien très fortuné, à la tête de deux industries qui font la richesse de tout un pays... Or, M. de Menezès veut établir en faveur de ces deux industries quelque chose de</w:t>
      </w:r>
      <w:r w:rsidRPr="009C5A2F">
        <w:rPr>
          <w:rFonts w:ascii="Times" w:hAnsi="Times"/>
          <w:i/>
        </w:rPr>
        <w:t xml:space="preserve"> stable et les pourvoir de tous les secours. Il demande le concours d’une Congrégation religieuse pour lui fournir simplement quelques sujets, 6 ou 7 au plus... Les sœurs qui seraient destinées à aller au Brésil n’auraient qu’à apporter leurs valises, c’es</w:t>
      </w:r>
      <w:r w:rsidRPr="009C5A2F">
        <w:rPr>
          <w:rFonts w:ascii="Times" w:hAnsi="Times"/>
          <w:i/>
        </w:rPr>
        <w:t>t l’expression dont s’est servi M. de Menezès... Bien entendu je n’ai pas donné grand espoir, vu la fondation de Deva et celle d’Aalborg qui vient de se faire... »</w:t>
      </w:r>
      <w:r>
        <w:rPr>
          <w:rFonts w:ascii="Times" w:hAnsi="Times"/>
        </w:rPr>
        <w:t xml:space="preserve"> </w:t>
      </w:r>
      <w:r>
        <w:rPr>
          <w:rStyle w:val="Appelnotedebasdep"/>
          <w:rFonts w:ascii="Times" w:hAnsi="Times"/>
        </w:rPr>
        <w:footnoteReference w:id="91"/>
      </w:r>
      <w:r>
        <w:rPr>
          <w:rFonts w:ascii="Times" w:hAnsi="Times"/>
        </w:rPr>
        <w:t xml:space="preserve">  (Cette fondation ne se fera pas pour les raisons exposées dans la lettre)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Durant ce temp</w:t>
      </w:r>
      <w:r>
        <w:rPr>
          <w:rFonts w:ascii="Times" w:hAnsi="Times"/>
        </w:rPr>
        <w:t xml:space="preserve">s, le gouvernement exige que chaque maison remplisse un questionnaire détaillé. Le 24 mars 1902, Mère M. Mechtilde rapporte une visite du Commissaire de Corbeil : </w:t>
      </w:r>
      <w:r w:rsidRPr="00281EC4">
        <w:rPr>
          <w:rFonts w:ascii="Times" w:hAnsi="Times"/>
          <w:i/>
        </w:rPr>
        <w:t>« Par ces vilains temps, il faut s’attendre à des visites imprévues... Il y a peu de temps, u</w:t>
      </w:r>
      <w:r w:rsidRPr="00281EC4">
        <w:rPr>
          <w:rFonts w:ascii="Times" w:hAnsi="Times"/>
          <w:i/>
        </w:rPr>
        <w:t>n Commissaire de Corbeil est venu demander le chiffre du personnel, le siège de la Maison mère etc... C’était un excellent Commissaire à en juger par ce qu’il disait. Mère Angéline (Guillier) l’aurait bien canonisé, mais je suis moins crédule et portée à l</w:t>
      </w:r>
      <w:r w:rsidRPr="00281EC4">
        <w:rPr>
          <w:rFonts w:ascii="Times" w:hAnsi="Times"/>
          <w:i/>
        </w:rPr>
        <w:t>a défiance... »</w:t>
      </w:r>
      <w:r>
        <w:rPr>
          <w:rFonts w:ascii="Times" w:hAnsi="Times"/>
        </w:rPr>
        <w:t xml:space="preserve"> </w:t>
      </w:r>
      <w:r>
        <w:rPr>
          <w:rStyle w:val="Appelnotedebasdep"/>
          <w:rFonts w:ascii="Times" w:hAnsi="Times"/>
        </w:rPr>
        <w:footnoteReference w:id="9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Mère M. Mechtilde qui, en ces temps difficiles, dirigeait la maison de Sucy-en-Brie, </w:t>
      </w:r>
      <w:r>
        <w:rPr>
          <w:rFonts w:ascii="Times" w:hAnsi="Times"/>
        </w:rPr>
        <w:lastRenderedPageBreak/>
        <w:t>était une femme de grand bon sens, ayant un profond esprit de foi et d’abandon à la divine Providence. Au moment de la sécularisation, la Supérieure Gén</w:t>
      </w:r>
      <w:r>
        <w:rPr>
          <w:rFonts w:ascii="Times" w:hAnsi="Times"/>
        </w:rPr>
        <w:t>érale avait dû s’exiler à l’étranger. Mère M. Mechtilde soutiendra les sœurs qui, sécularisées, resteront à leur poste. Jusqu’au 3 décembre 1902 elle pensa pouvoir continuer l’œuvre de Sucy-en-Brie au cas où l’autorisation serait refusée et, pour pouvoir a</w:t>
      </w:r>
      <w:r>
        <w:rPr>
          <w:rFonts w:ascii="Times" w:hAnsi="Times"/>
        </w:rPr>
        <w:t>gir plus librement, elle prévoyait de changer de nom.</w:t>
      </w:r>
    </w:p>
    <w:p w:rsidR="000748C1" w:rsidRDefault="00665214" w:rsidP="000748C1">
      <w:pPr>
        <w:widowControl w:val="0"/>
        <w:ind w:firstLine="680"/>
        <w:jc w:val="both"/>
        <w:rPr>
          <w:rFonts w:ascii="Times" w:hAnsi="Times"/>
        </w:rPr>
      </w:pPr>
    </w:p>
    <w:p w:rsidR="000748C1" w:rsidRPr="00281EC4" w:rsidRDefault="00665214" w:rsidP="000748C1">
      <w:pPr>
        <w:widowControl w:val="0"/>
        <w:ind w:firstLine="680"/>
        <w:jc w:val="both"/>
        <w:rPr>
          <w:rFonts w:ascii="Times" w:hAnsi="Times"/>
          <w:i/>
        </w:rPr>
      </w:pPr>
      <w:r w:rsidRPr="00281EC4">
        <w:rPr>
          <w:rFonts w:ascii="Times" w:hAnsi="Times"/>
          <w:i/>
        </w:rPr>
        <w:t>« En général on est bien disposé et je crois que tout le monde est bien d’avis de faire violence au cœur de notre si douce Mère Immaculée pour obtenir de rester dans sa chère maison de Petit-Val. Je cr</w:t>
      </w:r>
      <w:r w:rsidRPr="00281EC4">
        <w:rPr>
          <w:rFonts w:ascii="Times" w:hAnsi="Times"/>
          <w:i/>
        </w:rPr>
        <w:t xml:space="preserve">ois bien que chacune accepterait n’importe quel sacrifice pour la continuation de l’œuvre... </w:t>
      </w:r>
    </w:p>
    <w:p w:rsidR="000748C1" w:rsidRPr="00281EC4" w:rsidRDefault="00665214" w:rsidP="000748C1">
      <w:pPr>
        <w:widowControl w:val="0"/>
        <w:ind w:firstLine="680"/>
        <w:jc w:val="both"/>
        <w:rPr>
          <w:rFonts w:ascii="Times" w:hAnsi="Times"/>
          <w:i/>
        </w:rPr>
      </w:pPr>
      <w:r w:rsidRPr="00281EC4">
        <w:rPr>
          <w:rFonts w:ascii="Times" w:hAnsi="Times"/>
          <w:i/>
        </w:rPr>
        <w:t>Je vais, ce me semble, m’affermissant dans le désir, le besoin de ne plus vouloir autre chose que le divin plaisir de Dieu ; sa volonté me devient tout. Mon espri</w:t>
      </w:r>
      <w:r w:rsidRPr="00281EC4">
        <w:rPr>
          <w:rFonts w:ascii="Times" w:hAnsi="Times"/>
          <w:i/>
        </w:rPr>
        <w:t>t, comme mon cœur en ressent un repos et une paix bienfaisante, ce qui m’aide à me tenir en garde contre toutes sortes d’entraves qui facilement m’embarrasseraient. Ce n’est pas à dire que je professe comme je le souhaiterais bien des fois dans le solide !</w:t>
      </w:r>
      <w:r w:rsidRPr="00281EC4">
        <w:rPr>
          <w:rFonts w:ascii="Times" w:hAnsi="Times"/>
          <w:i/>
        </w:rPr>
        <w:t xml:space="preserve"> Je suis une trop petite âme pour me lancer dans ses voies sublimes : l’étroit chemin de la foi et de l’abandon me suffit et je m’efforce d’y marcher comme les faibles à petits pas, aidée de la grâce de notre si bon Maître et de Marie Immaculée...</w:t>
      </w:r>
    </w:p>
    <w:p w:rsidR="000748C1" w:rsidRPr="00281EC4" w:rsidRDefault="00665214" w:rsidP="000748C1">
      <w:pPr>
        <w:widowControl w:val="0"/>
        <w:ind w:firstLine="680"/>
        <w:jc w:val="both"/>
        <w:rPr>
          <w:rFonts w:ascii="Times" w:hAnsi="Times"/>
          <w:i/>
        </w:rPr>
      </w:pPr>
      <w:r w:rsidRPr="00281EC4">
        <w:rPr>
          <w:rFonts w:ascii="Times" w:hAnsi="Times"/>
          <w:i/>
        </w:rPr>
        <w:t>Comme pa</w:t>
      </w:r>
      <w:r w:rsidRPr="00281EC4">
        <w:rPr>
          <w:rFonts w:ascii="Times" w:hAnsi="Times"/>
          <w:i/>
        </w:rPr>
        <w:t>r ces mauvais temps, il faut être si prudent, il est bon, dit-on, de changer les noms. Je pourrais peut-être prendre celui de ma mère, le nom de Mauriez, et comme prénom un des siens également, Marguerite ».</w:t>
      </w:r>
      <w:r w:rsidRPr="00281EC4">
        <w:rPr>
          <w:rStyle w:val="Appelnotedebasdep"/>
          <w:rFonts w:ascii="Times" w:hAnsi="Times"/>
        </w:rPr>
        <w:footnoteReference w:id="9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Il en fut effectivement ainsi et durant toute </w:t>
      </w:r>
      <w:r>
        <w:rPr>
          <w:rFonts w:ascii="Times" w:hAnsi="Times"/>
        </w:rPr>
        <w:t>la période de la sécularisation, elle affrontera sous ce nom, avec courage et décision, la nouvelle et difficile situation.</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14 mars 1903, alors qu’on attend avec crainte la sentence définitive contre les Congrégations, une fondation en Sardaigne se pré</w:t>
      </w:r>
      <w:r>
        <w:rPr>
          <w:rFonts w:ascii="Times" w:hAnsi="Times"/>
        </w:rPr>
        <w:t>pare.</w:t>
      </w:r>
    </w:p>
    <w:p w:rsidR="000748C1" w:rsidRDefault="00665214" w:rsidP="000748C1">
      <w:pPr>
        <w:widowControl w:val="0"/>
        <w:ind w:firstLine="680"/>
        <w:jc w:val="both"/>
        <w:rPr>
          <w:rFonts w:ascii="Times" w:hAnsi="Times"/>
        </w:rPr>
      </w:pPr>
    </w:p>
    <w:p w:rsidR="000748C1" w:rsidRPr="00281EC4" w:rsidRDefault="00665214" w:rsidP="000748C1">
      <w:pPr>
        <w:widowControl w:val="0"/>
        <w:ind w:firstLine="680"/>
        <w:jc w:val="both"/>
        <w:rPr>
          <w:rFonts w:ascii="Times" w:hAnsi="Times"/>
          <w:i/>
        </w:rPr>
      </w:pPr>
      <w:r w:rsidRPr="00281EC4">
        <w:rPr>
          <w:rFonts w:ascii="Times" w:hAnsi="Times"/>
          <w:i/>
        </w:rPr>
        <w:t>« Nous sommes, ces jours-ci, comme sous le pressoir, en attendant la terrible sentence qui sera prononcée contre les Congrégations, surtout contre la chère Société de Marie. Assurément, s’il ne dépendait que de nous, de nos prières, l’amer calice se</w:t>
      </w:r>
      <w:r w:rsidRPr="00281EC4">
        <w:rPr>
          <w:rFonts w:ascii="Times" w:hAnsi="Times"/>
          <w:i/>
        </w:rPr>
        <w:t>rait éloigné, mais Dieu le permettra-t-il ? Je voudrais bien pouvoir encore l’espérer...</w:t>
      </w:r>
    </w:p>
    <w:p w:rsidR="000748C1" w:rsidRPr="00281EC4" w:rsidRDefault="00665214" w:rsidP="000748C1">
      <w:pPr>
        <w:widowControl w:val="0"/>
        <w:ind w:firstLine="680"/>
        <w:jc w:val="both"/>
        <w:rPr>
          <w:rFonts w:ascii="Times" w:hAnsi="Times"/>
          <w:i/>
        </w:rPr>
      </w:pPr>
      <w:r w:rsidRPr="00281EC4">
        <w:rPr>
          <w:rFonts w:ascii="Times" w:hAnsi="Times"/>
          <w:i/>
        </w:rPr>
        <w:t xml:space="preserve">Nos sœurs de Corse ont eu l’occasion de faire quelques démarches en Sardaigne pour y trouver un refuge en cas de dissolution. L’Archevêque de Sassari a bien accueilli </w:t>
      </w:r>
      <w:r w:rsidRPr="00281EC4">
        <w:rPr>
          <w:rFonts w:ascii="Times" w:hAnsi="Times"/>
          <w:i/>
        </w:rPr>
        <w:t>la demande et nous verrait fonder avec plaisir dans sa ville épiscopale. Il n’y aurait donc pas de difficultés de ce côté. C’est du reste le Vice-Consul, par l’inspiration de sa femme, ancienne élève de nos sœurs, qui a pris à cœur cette affaire. »</w:t>
      </w:r>
      <w:r w:rsidRPr="00281EC4">
        <w:rPr>
          <w:rStyle w:val="Appelnotedebasdep"/>
          <w:rFonts w:ascii="Times" w:hAnsi="Times"/>
          <w:i/>
        </w:rPr>
        <w:footnoteReference w:id="9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Tout </w:t>
      </w:r>
      <w:r>
        <w:rPr>
          <w:rFonts w:ascii="Times" w:hAnsi="Times"/>
        </w:rPr>
        <w:t xml:space="preserve">en ne perdant pas l’espoir d’être libérées des exigences de la loi, les sœurs se préparaient au pire. De leur côté, les amis de la Congrégation et les parents d’élèves étaient très préoccupés. Mère M. Mechtilde écrivait le 19 janvier 1903 : </w:t>
      </w:r>
      <w:r w:rsidRPr="00281EC4">
        <w:rPr>
          <w:rFonts w:ascii="Times" w:hAnsi="Times"/>
          <w:i/>
        </w:rPr>
        <w:t xml:space="preserve">« Je crois que </w:t>
      </w:r>
      <w:r w:rsidRPr="00281EC4">
        <w:rPr>
          <w:rFonts w:ascii="Times" w:hAnsi="Times"/>
          <w:i/>
        </w:rPr>
        <w:t>nos amis ou parents des enfants s’inquiètent beaucoup plus que nous à notre sujet. Je ne vais pas au parloir sans qu’on me presse de prendre tous les moyens possibles pour assurer le Pensionnat. Je donne de bonnes paroles fort confiantes, mais c’est tout..</w:t>
      </w:r>
      <w:r w:rsidRPr="00281EC4">
        <w:rPr>
          <w:rFonts w:ascii="Times" w:hAnsi="Times"/>
          <w:i/>
        </w:rPr>
        <w:t>. Samedi soir, M. Lorber a dîné avec un député faisant partie du « Bloc » et de la Commission pour les Congrégations. Il lui a dit que d’ici Pâques, on règlerait à fond les Congrégations d’hommes qui ont demandé l’autorisation. Celles des femmes non autori</w:t>
      </w:r>
      <w:r w:rsidRPr="00281EC4">
        <w:rPr>
          <w:rFonts w:ascii="Times" w:hAnsi="Times"/>
          <w:i/>
        </w:rPr>
        <w:t xml:space="preserve">sées viendraient après, et nous à </w:t>
      </w:r>
      <w:r w:rsidRPr="00281EC4">
        <w:rPr>
          <w:rFonts w:ascii="Times" w:hAnsi="Times"/>
          <w:i/>
        </w:rPr>
        <w:lastRenderedPageBreak/>
        <w:t>la file. Toutes les (Congrégations) enseignantes seront exécutées... D’ici cinq à six mois le Bon Dieu aura le temps de déjouer leurs projets... Néanmoins nous avons fait préparer pour quatre ou cinq maîtresses quelques co</w:t>
      </w:r>
      <w:r w:rsidRPr="00281EC4">
        <w:rPr>
          <w:rFonts w:ascii="Times" w:hAnsi="Times"/>
          <w:i/>
        </w:rPr>
        <w:t>stumes, de manière à ne pas être embarrassées en cas de nécessité... » </w:t>
      </w:r>
      <w:r>
        <w:rPr>
          <w:rStyle w:val="Appelnotedebasdep"/>
          <w:rFonts w:ascii="Times" w:hAnsi="Times"/>
        </w:rPr>
        <w:footnoteReference w:id="95"/>
      </w:r>
      <w:r>
        <w:rPr>
          <w:rFonts w:ascii="Times" w:hAnsi="Times"/>
        </w:rPr>
        <w:t xml:space="preserv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Congrégation prie, craint, espère, et se prépare en même temps à affronter ce qu’elle ne voudrait pas. Le 15 juin 1903, M. Combes informe la Supérieure Générale que la demande d’</w:t>
      </w:r>
      <w:r>
        <w:rPr>
          <w:rFonts w:ascii="Times" w:hAnsi="Times"/>
        </w:rPr>
        <w:t xml:space="preserve">autorisation pour Lons-le-Saunier a été rejetée. Un décret semblable est reçu le jour suivant concernant Sucy-en-Brie : </w:t>
      </w:r>
      <w:r w:rsidRPr="00281EC4">
        <w:rPr>
          <w:rFonts w:ascii="Times" w:hAnsi="Times"/>
          <w:i/>
        </w:rPr>
        <w:t>« A la date du 28 décembre 1901, vous m’avez adressé une demande tendant à obtenir l’autorisation prévue par l’article 13 paragraphe 2 d</w:t>
      </w:r>
      <w:r w:rsidRPr="00281EC4">
        <w:rPr>
          <w:rFonts w:ascii="Times" w:hAnsi="Times"/>
          <w:i/>
        </w:rPr>
        <w:t>e la loi du 1</w:t>
      </w:r>
      <w:r w:rsidRPr="009A616A">
        <w:rPr>
          <w:rFonts w:ascii="Times" w:hAnsi="Times"/>
          <w:i/>
          <w:vertAlign w:val="superscript"/>
        </w:rPr>
        <w:t>er</w:t>
      </w:r>
      <w:r w:rsidRPr="00281EC4">
        <w:rPr>
          <w:rFonts w:ascii="Times" w:hAnsi="Times"/>
          <w:i/>
        </w:rPr>
        <w:t xml:space="preserve"> juillet 1901, notamment en faveur d’un établissement de votre Congrégation situé dans le département du Jura à Lons-le-Saunier, rue St Désiré. Après examen des pièces produites à l’appui de cette demande et des résultats de l’instruction à </w:t>
      </w:r>
      <w:r w:rsidRPr="00281EC4">
        <w:rPr>
          <w:rFonts w:ascii="Times" w:hAnsi="Times"/>
          <w:i/>
        </w:rPr>
        <w:t>laquelle il a été procédé, j’ai décidé qu’il n’y avait pas lieu de transmettre le dossier au Conseil d’Etat en vue de l’autorisation sollicitée. En conséquence j’ai l’honneur de vous notifier que votre demande est rejetée en ce qui concerne l’établissement</w:t>
      </w:r>
      <w:r w:rsidRPr="00281EC4">
        <w:rPr>
          <w:rFonts w:ascii="Times" w:hAnsi="Times"/>
          <w:i/>
        </w:rPr>
        <w:t xml:space="preserve"> de votre Congrégation ci-dessus désigné. Je vous rappelle qu’aux termes de la loi  du 4 octobre 1902 sont passibles des peines portées à l’article 8, paragraphe 2 de la loi du 1</w:t>
      </w:r>
      <w:r w:rsidRPr="009A616A">
        <w:rPr>
          <w:rFonts w:ascii="Times" w:hAnsi="Times"/>
          <w:i/>
          <w:vertAlign w:val="superscript"/>
        </w:rPr>
        <w:t>er</w:t>
      </w:r>
      <w:r w:rsidRPr="00281EC4">
        <w:rPr>
          <w:rFonts w:ascii="Times" w:hAnsi="Times"/>
          <w:i/>
        </w:rPr>
        <w:t xml:space="preserve"> juillet 1901 (amende de 16 à 5 000 francs et emprisonnement de 6 jours à 1 </w:t>
      </w:r>
      <w:r w:rsidRPr="00281EC4">
        <w:rPr>
          <w:rFonts w:ascii="Times" w:hAnsi="Times"/>
          <w:i/>
        </w:rPr>
        <w:t>an) tous individus qui, sans être munis de l’autorisation exigée par l’article 13, paragraphe 2, auront ouvert ou dirigé un établissement congréganiste de quelque nature qu’il soit, que cet établissement appartienne à la Congrégation ou à des tiers ; qu’il</w:t>
      </w:r>
      <w:r w:rsidRPr="00281EC4">
        <w:rPr>
          <w:rFonts w:ascii="Times" w:hAnsi="Times"/>
          <w:i/>
        </w:rPr>
        <w:t xml:space="preserve"> comprenne un ou plusieurs congréganistes »</w:t>
      </w:r>
      <w:r>
        <w:rPr>
          <w:rFonts w:ascii="Times" w:hAnsi="Times"/>
        </w:rPr>
        <w:t>.</w:t>
      </w:r>
      <w:r>
        <w:rPr>
          <w:rStyle w:val="Appelnotedebasdep"/>
          <w:rFonts w:ascii="Times" w:hAnsi="Times"/>
        </w:rPr>
        <w:footnoteReference w:id="9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préfets étaient chargés de la fermeture de ces œuvres de la Congrégation. La chroniqueuse de Sucy le rapporte ainsi dans les annales de 1903 : </w:t>
      </w:r>
      <w:r w:rsidRPr="00281EC4">
        <w:rPr>
          <w:rFonts w:ascii="Times" w:hAnsi="Times"/>
          <w:i/>
        </w:rPr>
        <w:t>« Un jour du mois de juin, le 24, fête de St Jean-Baptiste, Mè</w:t>
      </w:r>
      <w:r w:rsidRPr="00281EC4">
        <w:rPr>
          <w:rFonts w:ascii="Times" w:hAnsi="Times"/>
          <w:i/>
        </w:rPr>
        <w:t xml:space="preserve">re M. Mechtilde, notre Supérieure, fut appelée au parloir par un officier ministériel. Prenant avec elle Mère Angéline (Guillier), toutes deux se présentèrent, l’air calme mais le cœur battant fort. Qu’allaient-elles entendre ? Etait-ce un arrêt de vie ou </w:t>
      </w:r>
      <w:r w:rsidRPr="00281EC4">
        <w:rPr>
          <w:rFonts w:ascii="Times" w:hAnsi="Times"/>
          <w:i/>
        </w:rPr>
        <w:t>de mort ? Ah ! leur doute ne fut pas de longue durée. Le Commissaire de police, en les saluant poliment, remit à Mère Supérieure un papier significatif où elle eut bientôt lu le décret fatal qui lui intimait l’ordre d’avoir à fermer la maison au premier ao</w:t>
      </w:r>
      <w:r w:rsidRPr="00281EC4">
        <w:rPr>
          <w:rFonts w:ascii="Times" w:hAnsi="Times"/>
          <w:i/>
        </w:rPr>
        <w:t>ût. Dire ce qui se passa dans le cœur de nos mères est impossible ; il leur semblait que tout s’effondrait sous elles et qu’un gouffre s’ouvrait sous leur pas... Sans doute on s’y attendait, malgré cela l’effet était foudroyant »</w:t>
      </w:r>
      <w:r>
        <w:rPr>
          <w:rFonts w:ascii="Times" w:hAnsi="Times"/>
        </w:rPr>
        <w:t>.</w:t>
      </w:r>
      <w:r>
        <w:rPr>
          <w:rStyle w:val="Appelnotedebasdep"/>
          <w:rFonts w:ascii="Times" w:hAnsi="Times"/>
        </w:rPr>
        <w:footnoteReference w:id="9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On disposait seulement </w:t>
      </w:r>
      <w:r>
        <w:rPr>
          <w:rFonts w:ascii="Times" w:hAnsi="Times"/>
        </w:rPr>
        <w:t>d’un mois pour trouver un asile aux sœurs et faire le déménagement. Le 24 juillet, on obtient la prolongation d’un mois. Le Préfet de Versailles notifiait ainsi le refus d’autorisation aux quatre co-propriétaires de la maison de Sucy :</w:t>
      </w:r>
    </w:p>
    <w:p w:rsidR="000748C1" w:rsidRDefault="00665214" w:rsidP="000748C1">
      <w:pPr>
        <w:widowControl w:val="0"/>
        <w:jc w:val="both"/>
        <w:rPr>
          <w:rFonts w:ascii="Times" w:hAnsi="Times"/>
        </w:rPr>
      </w:pPr>
      <w:r w:rsidRPr="00281EC4">
        <w:rPr>
          <w:rFonts w:ascii="Times" w:hAnsi="Times"/>
          <w:i/>
        </w:rPr>
        <w:t>« M. le Président du</w:t>
      </w:r>
      <w:r w:rsidRPr="00281EC4">
        <w:rPr>
          <w:rFonts w:ascii="Times" w:hAnsi="Times"/>
          <w:i/>
        </w:rPr>
        <w:t xml:space="preserve"> Conseil, Ministre de l’Intérieur et des Cultes, a fait notifier à la Supérieure Générale des Filles de Marie d’Agen le rejet des demandes en autorisation formées en exécution de la loi du 1</w:t>
      </w:r>
      <w:r w:rsidRPr="009A616A">
        <w:rPr>
          <w:rFonts w:ascii="Times" w:hAnsi="Times"/>
          <w:i/>
          <w:vertAlign w:val="superscript"/>
        </w:rPr>
        <w:t>er</w:t>
      </w:r>
      <w:r w:rsidRPr="00281EC4">
        <w:rPr>
          <w:rFonts w:ascii="Times" w:hAnsi="Times"/>
          <w:i/>
        </w:rPr>
        <w:t xml:space="preserve"> juillet 1901, pour un certain nombre d’établissements de cette </w:t>
      </w:r>
      <w:r w:rsidRPr="00281EC4">
        <w:rPr>
          <w:rFonts w:ascii="Times" w:hAnsi="Times"/>
          <w:i/>
        </w:rPr>
        <w:t>Congrégation. Cette décision vient d’être notifiée à la supérieure de l’établissement situé à Sucy-en-Brie, dont vous êtes co-propriétaire, en impartissant aux sœurs un délai expirant le 1</w:t>
      </w:r>
      <w:r w:rsidRPr="009A616A">
        <w:rPr>
          <w:rFonts w:ascii="Times" w:hAnsi="Times"/>
          <w:i/>
          <w:vertAlign w:val="superscript"/>
        </w:rPr>
        <w:t>er</w:t>
      </w:r>
      <w:r w:rsidRPr="00281EC4">
        <w:rPr>
          <w:rFonts w:ascii="Times" w:hAnsi="Times"/>
          <w:i/>
        </w:rPr>
        <w:t xml:space="preserve"> septembre 1903 pour se retirer. J’ai l’honneur de vous notifier p</w:t>
      </w:r>
      <w:r w:rsidRPr="00281EC4">
        <w:rPr>
          <w:rFonts w:ascii="Times" w:hAnsi="Times"/>
          <w:i/>
        </w:rPr>
        <w:t xml:space="preserve">ersonnellement le rejet concernant le même établissement, en vous rappelant qu’aux termes </w:t>
      </w:r>
      <w:r w:rsidRPr="00281EC4">
        <w:rPr>
          <w:rFonts w:ascii="Times" w:hAnsi="Times"/>
          <w:i/>
        </w:rPr>
        <w:lastRenderedPageBreak/>
        <w:t>de l’article 18 de la loi du 1</w:t>
      </w:r>
      <w:r w:rsidRPr="009A616A">
        <w:rPr>
          <w:rFonts w:ascii="Times" w:hAnsi="Times"/>
          <w:i/>
          <w:vertAlign w:val="superscript"/>
        </w:rPr>
        <w:t>er</w:t>
      </w:r>
      <w:r w:rsidRPr="00281EC4">
        <w:rPr>
          <w:rFonts w:ascii="Times" w:hAnsi="Times"/>
          <w:i/>
        </w:rPr>
        <w:t xml:space="preserve"> juillet, le dit établissement est dissous de plein droit... »</w:t>
      </w:r>
      <w:r>
        <w:rPr>
          <w:rFonts w:ascii="Times" w:hAnsi="Times"/>
        </w:rPr>
        <w:t xml:space="preserve"> </w:t>
      </w:r>
      <w:r>
        <w:rPr>
          <w:rStyle w:val="Appelnotedebasdep"/>
          <w:rFonts w:ascii="Times" w:hAnsi="Times"/>
        </w:rPr>
        <w:footnoteReference w:id="9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Apprenant la nouvelle à la distribution des prix, les parents d’élèv</w:t>
      </w:r>
      <w:r>
        <w:rPr>
          <w:rFonts w:ascii="Times" w:hAnsi="Times"/>
        </w:rPr>
        <w:t>es se demandèrent ce qu’ils pouvaient faire pour que l’œuvre puisse continuer de fonctionner. La Congrégation avait le même souci, mais le plus urgent était  de placer les religieuses. Les premières à partir furent les novices qui se réfugièrent dans la ma</w:t>
      </w:r>
      <w:r>
        <w:rPr>
          <w:rFonts w:ascii="Times" w:hAnsi="Times"/>
        </w:rPr>
        <w:t xml:space="preserve">ison de Condom, qu’on avait quittée depuis quelques années. Puis les autres sœurs quittèrent la maison par petits groupes, laissant un espace de temps entre chaque groupe pour se réfugier dans la Maison mère d’Agen, en Espagne, et à Arbois qui n’avait pas </w:t>
      </w:r>
      <w:r>
        <w:rPr>
          <w:rFonts w:ascii="Times" w:hAnsi="Times"/>
        </w:rPr>
        <w:t>encore été fermé par la loi.</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 Pour maintenir l’internat, Mère M. Mechtilde remplaçait les sœurs partantes par d’autres, venant de régions plus éloignées, inconnues à Sucy, et vêtues d’habits civils pour cacher leur identité religieuse. </w:t>
      </w:r>
    </w:p>
    <w:p w:rsidR="000748C1" w:rsidRDefault="00665214" w:rsidP="000748C1">
      <w:pPr>
        <w:widowControl w:val="0"/>
        <w:ind w:firstLine="680"/>
        <w:jc w:val="both"/>
        <w:rPr>
          <w:rFonts w:ascii="Times" w:hAnsi="Times"/>
        </w:rPr>
      </w:pPr>
    </w:p>
    <w:p w:rsidR="000748C1" w:rsidRPr="00281EC4" w:rsidRDefault="00665214" w:rsidP="000748C1">
      <w:pPr>
        <w:widowControl w:val="0"/>
        <w:ind w:firstLine="680"/>
        <w:jc w:val="both"/>
        <w:rPr>
          <w:rFonts w:ascii="Times" w:hAnsi="Times"/>
          <w:i/>
        </w:rPr>
      </w:pPr>
      <w:r>
        <w:rPr>
          <w:rFonts w:ascii="Times" w:hAnsi="Times"/>
        </w:rPr>
        <w:t>Par la correspond</w:t>
      </w:r>
      <w:r>
        <w:rPr>
          <w:rFonts w:ascii="Times" w:hAnsi="Times"/>
        </w:rPr>
        <w:t>ance de Sœur Claire de St Joseph (Abadie), supérieure à Lons-le-Saunier, nous apprenons que beaucoup de religieuses de la ville se préparèrent un refuge en Suisse avec l’idée d’ouvrir des écoles pour des élèves de langue française. Elle-même pensa chercher</w:t>
      </w:r>
      <w:r>
        <w:rPr>
          <w:rFonts w:ascii="Times" w:hAnsi="Times"/>
        </w:rPr>
        <w:t xml:space="preserve"> un asile en Suisse pour elle et pour quelques unes de ses sœurs, afin de garantir la continuité de la vie religieuse et de l’enseignement. Dans une lettre adressée de Fribourg à la Mère Générale en août-septembre 1902, elle écrit : </w:t>
      </w:r>
      <w:r w:rsidRPr="00281EC4">
        <w:rPr>
          <w:rFonts w:ascii="Times" w:hAnsi="Times"/>
          <w:i/>
        </w:rPr>
        <w:t>« Vous voyez d’où je vo</w:t>
      </w:r>
      <w:r w:rsidRPr="00281EC4">
        <w:rPr>
          <w:rFonts w:ascii="Times" w:hAnsi="Times"/>
          <w:i/>
        </w:rPr>
        <w:t>us écris. Notre voyage s’est parfaitement bien fait jusqu’à ce moment. Si nous ne trouvons pas ici un petit nid en cas de dispersion, du moins  nous avons l’avantage d’être en relations amicales avec un éminent prêtre docteur et professeur de l’Université.</w:t>
      </w:r>
      <w:r w:rsidRPr="00281EC4">
        <w:rPr>
          <w:rFonts w:ascii="Times" w:hAnsi="Times"/>
          <w:i/>
        </w:rPr>
        <w:t>.. Ainsi que je vous le disais dans ma dernière lettre, Monsieur l’Abbé Beck, professeur du frère de ma Sœur Pauline, nous a donné tous les renseignements voulus. Il s’est offert à nous mettre en relation avec son frère avocat à Lucerne ou dans les environ</w:t>
      </w:r>
      <w:r w:rsidRPr="00281EC4">
        <w:rPr>
          <w:rFonts w:ascii="Times" w:hAnsi="Times"/>
          <w:i/>
        </w:rPr>
        <w:t>s. Voici les détails que nous a donnés ce digne ecclésiastique :</w:t>
      </w:r>
    </w:p>
    <w:p w:rsidR="000748C1" w:rsidRDefault="00665214" w:rsidP="000748C1">
      <w:pPr>
        <w:widowControl w:val="0"/>
        <w:ind w:firstLine="680"/>
        <w:jc w:val="both"/>
        <w:rPr>
          <w:rFonts w:ascii="Times" w:hAnsi="Times"/>
        </w:rPr>
      </w:pPr>
      <w:r w:rsidRPr="00281EC4">
        <w:rPr>
          <w:rFonts w:ascii="Times" w:hAnsi="Times"/>
          <w:i/>
        </w:rPr>
        <w:t>« ... vu les relations de la France et de la Suisse, les Congrégations religieuses sont reçues ici par les catholiques et les protestants à bras ouverts. Le gouvernement fédéral a acheté tout</w:t>
      </w:r>
      <w:r w:rsidRPr="00281EC4">
        <w:rPr>
          <w:rFonts w:ascii="Times" w:hAnsi="Times"/>
          <w:i/>
        </w:rPr>
        <w:t>es les lignes de chemin de fer et les Congrégations françaises en grand nombre ont placé leurs capitaux dans cette acquisition de sorte que le gouvernement est en quelque sorte le créancier des établissements religieux qui arrivent en foule. On peut fonder</w:t>
      </w:r>
      <w:r w:rsidRPr="00281EC4">
        <w:rPr>
          <w:rFonts w:ascii="Times" w:hAnsi="Times"/>
          <w:i/>
        </w:rPr>
        <w:t xml:space="preserve"> des pensionnats tant qu’on voudra mais point de noviciat. Le canton de Fribourg où nous sommes est foncièrement catholique ; il y a beaucoup de maisons religieuses qui s’y trouvent ; nous avons coudoyé quatre à cinq Ordres de religieuses de France qui vie</w:t>
      </w:r>
      <w:r w:rsidRPr="00281EC4">
        <w:rPr>
          <w:rFonts w:ascii="Times" w:hAnsi="Times"/>
          <w:i/>
        </w:rPr>
        <w:t>nnent comme nous de notre pays pour chercher un gîte... »</w:t>
      </w:r>
      <w:r w:rsidRPr="00281EC4">
        <w:rPr>
          <w:rStyle w:val="Appelnotedebasdep"/>
          <w:rFonts w:ascii="Times" w:hAnsi="Times"/>
          <w:i/>
        </w:rPr>
        <w:footnoteReference w:id="9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Alors que ces beaux espoirs semblaient garantir un bon accueil en Suisse, un décret du Conseil Fédéral bloquait toute possibilité d’entrée. Ce n’est qu’en avril 1903, quand un nouveau décret annul</w:t>
      </w:r>
      <w:r>
        <w:rPr>
          <w:rFonts w:ascii="Times" w:hAnsi="Times"/>
        </w:rPr>
        <w:t xml:space="preserve">a le précédent, qu’il fut possible de retourner en Suisse pour trouver une nouvelle demeure. On loua pour trois ans une maison à Sursee dans le Canton de Lucerne. Mère Claire Abadie , fondatrice de cette maison écrivait : </w:t>
      </w:r>
      <w:r w:rsidRPr="00281EC4">
        <w:rPr>
          <w:rFonts w:ascii="Times" w:hAnsi="Times"/>
          <w:i/>
        </w:rPr>
        <w:t xml:space="preserve">« De retour à Lons-le-Saunier, il </w:t>
      </w:r>
      <w:r w:rsidRPr="00281EC4">
        <w:rPr>
          <w:rFonts w:ascii="Times" w:hAnsi="Times"/>
          <w:i/>
        </w:rPr>
        <w:t xml:space="preserve">fallut songer aux préparatifs de départ. Le 15 juin de cette même année, notification avait été faite de par la mise en vigueur de la loi de 1901, d’avoir à quitter l’établissement le 31 juillet de cette même année 1903. Pour nous éviter les ennuis et les </w:t>
      </w:r>
      <w:r w:rsidRPr="00281EC4">
        <w:rPr>
          <w:rFonts w:ascii="Times" w:hAnsi="Times"/>
          <w:i/>
        </w:rPr>
        <w:t>poursuites ainsi que les vexations, qui étaient l’apanage de l’expédition des mobiliers appartenant aux Congrégations religieuses, Monsieur Cantenot, ingénieur des Salines de Montaigu et père de trois de nos élèves, s’offrit pour faire toutes les démarches</w:t>
      </w:r>
      <w:r w:rsidRPr="00281EC4">
        <w:rPr>
          <w:rFonts w:ascii="Times" w:hAnsi="Times"/>
          <w:i/>
        </w:rPr>
        <w:t xml:space="preserve"> d’expédition en son nom personnel, et, de son </w:t>
      </w:r>
      <w:r w:rsidRPr="00281EC4">
        <w:rPr>
          <w:rFonts w:ascii="Times" w:hAnsi="Times"/>
          <w:i/>
        </w:rPr>
        <w:lastRenderedPageBreak/>
        <w:t>côté, Monsieur Beck le recevait en nous rendant tous les services d’un bon père de famille. C’est ainsi qu’un premier wagon expédié le 1</w:t>
      </w:r>
      <w:r w:rsidRPr="00281EC4">
        <w:rPr>
          <w:rFonts w:ascii="Times" w:hAnsi="Times"/>
          <w:i/>
          <w:vertAlign w:val="superscript"/>
        </w:rPr>
        <w:t>er</w:t>
      </w:r>
      <w:r w:rsidRPr="00281EC4">
        <w:rPr>
          <w:rFonts w:ascii="Times" w:hAnsi="Times"/>
          <w:i/>
        </w:rPr>
        <w:t xml:space="preserve"> juin en gare de Lons-le-Saunier arrivait à Sursee le 15 »</w:t>
      </w:r>
      <w:r>
        <w:rPr>
          <w:rFonts w:ascii="Times" w:hAnsi="Times"/>
        </w:rPr>
        <w:t>.</w:t>
      </w:r>
      <w:r>
        <w:rPr>
          <w:rStyle w:val="Appelnotedebasdep"/>
          <w:rFonts w:ascii="Times" w:hAnsi="Times"/>
        </w:rPr>
        <w:footnoteReference w:id="10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L’histoir</w:t>
      </w:r>
      <w:r>
        <w:rPr>
          <w:rFonts w:ascii="Times" w:hAnsi="Times"/>
        </w:rPr>
        <w:t>e de l’envoi du mobilier a son importance parce que, peu de temps après, il sera l’occasion d’un singulier procès qui mènera les sœurs au Tribunal de la Fédération. La communauté de Lons-le-Saunier rejoignit Sursee en trois expéditions, le 23 juin et les 1</w:t>
      </w:r>
      <w:r>
        <w:rPr>
          <w:rFonts w:ascii="Times" w:hAnsi="Times"/>
        </w:rPr>
        <w:t xml:space="preserve">0 et 17 juillet 1903. Dans la relation des faits, on peut lire : </w:t>
      </w:r>
      <w:r w:rsidRPr="002F7B28">
        <w:rPr>
          <w:rFonts w:ascii="Times" w:hAnsi="Times"/>
          <w:i/>
        </w:rPr>
        <w:t>« Le 17 juillet, une nouvelle caravane prit aussi le chemin de l’exil. Oh ! qui dira les émotions douloureuses que signalèrent ce matin et ce départ ! Dès six heures du matin une foule de par</w:t>
      </w:r>
      <w:r w:rsidRPr="002F7B28">
        <w:rPr>
          <w:rFonts w:ascii="Times" w:hAnsi="Times"/>
          <w:i/>
        </w:rPr>
        <w:t>ents et d’élèves s’était jointe aux nombreux amis qui voulaient donner une dernière marque de sympathie. Un morne silence régnait dans la foule pressée sur les quais de la gare. Enfin le train s’ébranle, et pour toujours, nous disons adieu à la ville aimée</w:t>
      </w:r>
      <w:r w:rsidRPr="002F7B28">
        <w:rPr>
          <w:rFonts w:ascii="Times" w:hAnsi="Times"/>
          <w:i/>
        </w:rPr>
        <w:t>. Des amis nous accompagnèrent jusqu’à Mouchard et la distance qui sépare la France de la Suisse fut bientôt franchie »</w:t>
      </w:r>
      <w:r>
        <w:rPr>
          <w:rFonts w:ascii="Times" w:hAnsi="Times"/>
        </w:rPr>
        <w:t>.</w:t>
      </w:r>
      <w:r>
        <w:rPr>
          <w:rStyle w:val="Appelnotedebasdep"/>
          <w:rFonts w:ascii="Times" w:hAnsi="Times"/>
        </w:rPr>
        <w:footnoteReference w:id="10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Une enseignante laïque, Melle Poncet, sera directrice de l’école libre de Lons-le-Saunier, aidée de quelques sœurs marianistes sécula</w:t>
      </w:r>
      <w:r>
        <w:rPr>
          <w:rFonts w:ascii="Times" w:hAnsi="Times"/>
        </w:rPr>
        <w:t>risées et ainsi, malgré l’opposition de l’Etat, l’enseignement continuera. La nouvelle directrice restera en charge jusqu’en 1913, année où elle donnera spontanément sa démission et sera remplacée par une sœur marianiste. La chroniqueuse de Lons-le-Saunier</w:t>
      </w:r>
      <w:r>
        <w:rPr>
          <w:rFonts w:ascii="Times" w:hAnsi="Times"/>
        </w:rPr>
        <w:t xml:space="preserve"> rapporte ainsi les faits en 1913 : </w:t>
      </w:r>
      <w:r w:rsidRPr="002F7B28">
        <w:rPr>
          <w:rFonts w:ascii="Times" w:hAnsi="Times"/>
          <w:i/>
        </w:rPr>
        <w:t>« Mademoiselle Poncet, directrice de l’Institution Sainte-Marie, qui s’était créé une obligation incompatible avec ses fonctions, venait de donner brusquement sa démission... Dans ces conjonctures, le choix de nos Supéri</w:t>
      </w:r>
      <w:r w:rsidRPr="002F7B28">
        <w:rPr>
          <w:rFonts w:ascii="Times" w:hAnsi="Times"/>
          <w:i/>
        </w:rPr>
        <w:t>eures s’arrêta sur Melle Charlotte Beaubry (Sœur M. de Chantal) qui, envoyée à Sainte-Marie depuis 10 ans, connaissait la marche du Pensionnat ainsi que les parents. Le 6 août suivant (1913) elle envoya sa déclaration d’ouverture d’école aux bureaux de l’A</w:t>
      </w:r>
      <w:r w:rsidRPr="002F7B28">
        <w:rPr>
          <w:rFonts w:ascii="Times" w:hAnsi="Times"/>
          <w:i/>
        </w:rPr>
        <w:t>cadémie et le changement de direction se fit sans opposition »</w:t>
      </w:r>
      <w:r>
        <w:rPr>
          <w:rFonts w:ascii="Times" w:hAnsi="Times"/>
        </w:rPr>
        <w:t>.</w:t>
      </w:r>
      <w:r>
        <w:rPr>
          <w:rStyle w:val="Appelnotedebasdep"/>
          <w:rFonts w:ascii="Times" w:hAnsi="Times"/>
        </w:rPr>
        <w:footnoteReference w:id="102"/>
      </w:r>
    </w:p>
    <w:p w:rsidR="000748C1" w:rsidRDefault="00665214" w:rsidP="000748C1">
      <w:pPr>
        <w:widowControl w:val="0"/>
        <w:ind w:firstLine="680"/>
        <w:jc w:val="both"/>
        <w:rPr>
          <w:rFonts w:ascii="Times" w:hAnsi="Times"/>
        </w:rPr>
      </w:pPr>
      <w:r>
        <w:rPr>
          <w:rFonts w:ascii="Times" w:hAnsi="Times"/>
        </w:rPr>
        <w:t>Tandis qu’on fait le maximum d’efforts pour s’adapter à la nouvelle situation, mettant en œuvre tous les moyens possibles pour la survie de la Congrégation et de l’enseignement, la Supérieure</w:t>
      </w:r>
      <w:r>
        <w:rPr>
          <w:rFonts w:ascii="Times" w:hAnsi="Times"/>
        </w:rPr>
        <w:t xml:space="preserve"> Générale craint de nouveaux problèmes ainsi que nous pouvons le constater dans une lettre du 4 février 1904 : </w:t>
      </w:r>
      <w:r w:rsidRPr="002F7B28">
        <w:rPr>
          <w:rFonts w:ascii="Times" w:hAnsi="Times"/>
          <w:i/>
        </w:rPr>
        <w:t>« Nous sommes toujours dans la plus complète incertitude pour l’avenir, bien que l’on doive s’attendre à tout. Les avis sur notre sort sont parta</w:t>
      </w:r>
      <w:r w:rsidRPr="002F7B28">
        <w:rPr>
          <w:rFonts w:ascii="Times" w:hAnsi="Times"/>
          <w:i/>
        </w:rPr>
        <w:t xml:space="preserve">gés mais très incertains. Vivrons-nous jusqu’à Pâques ou jusqu’à la fin de l’année scolaire ? Nul ne peut l’assurer et la perspective de cette dissolution est bien triste. Heureusement que nous avons mis notre confiance en la divine Providence. Il y aura, </w:t>
      </w:r>
      <w:r w:rsidRPr="002F7B28">
        <w:rPr>
          <w:rFonts w:ascii="Times" w:hAnsi="Times"/>
          <w:i/>
        </w:rPr>
        <w:t>je l’espère, la grâce du moment »</w:t>
      </w:r>
      <w:r>
        <w:rPr>
          <w:rFonts w:ascii="Times" w:hAnsi="Times"/>
        </w:rPr>
        <w:t>.</w:t>
      </w:r>
      <w:r>
        <w:rPr>
          <w:rStyle w:val="Appelnotedebasdep"/>
          <w:rFonts w:ascii="Times" w:hAnsi="Times"/>
        </w:rPr>
        <w:footnoteReference w:id="10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Malheureusement ces tristes prévisions n’étaient pas sans fondement car, en vertu de la loi du 7 juillet 1904, la Congrégation était définitivement dissoute. Et c’est ainsi que le 9 juillet 1904 le Ministère Combes envo</w:t>
      </w:r>
      <w:r>
        <w:rPr>
          <w:rFonts w:ascii="Times" w:hAnsi="Times"/>
        </w:rPr>
        <w:t>yait à la Supérieure Générale le Décret de clôture des maisons d’Agen et d’Arbois ainsi formulé :</w:t>
      </w:r>
    </w:p>
    <w:p w:rsidR="000748C1" w:rsidRPr="002F7B28" w:rsidRDefault="00665214" w:rsidP="000748C1">
      <w:pPr>
        <w:widowControl w:val="0"/>
        <w:ind w:firstLine="680"/>
        <w:jc w:val="both"/>
        <w:rPr>
          <w:rFonts w:ascii="Times" w:hAnsi="Times"/>
          <w:i/>
        </w:rPr>
      </w:pPr>
      <w:r w:rsidRPr="002F7B28">
        <w:rPr>
          <w:rFonts w:ascii="Times" w:hAnsi="Times"/>
          <w:i/>
        </w:rPr>
        <w:t>« Le Président du Conseil, Ministre de l’Intérieur et des Cultes, vu la loi du 7 juillet 1904, relative à la suppression de l’enseignement congréganiste et no</w:t>
      </w:r>
      <w:r w:rsidRPr="002F7B28">
        <w:rPr>
          <w:rFonts w:ascii="Times" w:hAnsi="Times"/>
          <w:i/>
        </w:rPr>
        <w:t>tamment les articles 1 et 3 ainsi conçus :</w:t>
      </w:r>
    </w:p>
    <w:p w:rsidR="000748C1" w:rsidRPr="002F7B28" w:rsidRDefault="00665214" w:rsidP="000748C1">
      <w:pPr>
        <w:widowControl w:val="0"/>
        <w:ind w:firstLine="680"/>
        <w:jc w:val="both"/>
        <w:rPr>
          <w:rFonts w:ascii="Times" w:hAnsi="Times"/>
          <w:i/>
        </w:rPr>
      </w:pPr>
      <w:r w:rsidRPr="002F7B28">
        <w:rPr>
          <w:rFonts w:ascii="Times" w:hAnsi="Times"/>
          <w:i/>
        </w:rPr>
        <w:t>Art. 1 - L’enseignement de tout ordre et de toute nature est interdit en France aux Congrégations. Les Congrégations autorisées - exclusivement à titre de Congrégations enseignantes - seront supprimées dans un dél</w:t>
      </w:r>
      <w:r w:rsidRPr="002F7B28">
        <w:rPr>
          <w:rFonts w:ascii="Times" w:hAnsi="Times"/>
          <w:i/>
        </w:rPr>
        <w:t>ai maximum de 10 ans.</w:t>
      </w:r>
    </w:p>
    <w:p w:rsidR="000748C1" w:rsidRPr="002F7B28" w:rsidRDefault="00665214" w:rsidP="000748C1">
      <w:pPr>
        <w:widowControl w:val="0"/>
        <w:ind w:firstLine="680"/>
        <w:jc w:val="both"/>
        <w:rPr>
          <w:rFonts w:ascii="Times" w:hAnsi="Times"/>
          <w:i/>
        </w:rPr>
      </w:pPr>
      <w:r w:rsidRPr="002F7B28">
        <w:rPr>
          <w:rFonts w:ascii="Times" w:hAnsi="Times"/>
          <w:i/>
        </w:rPr>
        <w:lastRenderedPageBreak/>
        <w:t>Art. 2 - Toute école ou classe annexée à des établissements relevant d’une des Congrégations visées par le paragraphe 4 de l’article 1, sauf exception pour le service scolaire uniquement destiné à des enfants hospitalisés, auxquels il</w:t>
      </w:r>
      <w:r w:rsidRPr="002F7B28">
        <w:rPr>
          <w:rFonts w:ascii="Times" w:hAnsi="Times"/>
          <w:i/>
        </w:rPr>
        <w:t xml:space="preserve"> serait impossible, pour des motifs de santé ou autres, de fréquenter une école publique...</w:t>
      </w:r>
    </w:p>
    <w:p w:rsidR="000748C1" w:rsidRPr="002F7B28" w:rsidRDefault="00665214" w:rsidP="000748C1">
      <w:pPr>
        <w:widowControl w:val="0"/>
        <w:ind w:firstLine="680"/>
        <w:jc w:val="both"/>
        <w:rPr>
          <w:rFonts w:ascii="Times" w:hAnsi="Times"/>
          <w:i/>
        </w:rPr>
      </w:pPr>
      <w:r w:rsidRPr="002F7B28">
        <w:rPr>
          <w:rFonts w:ascii="Times" w:hAnsi="Times"/>
          <w:i/>
        </w:rPr>
        <w:t>1. Seront fermés dans un délai qui expirera le 1</w:t>
      </w:r>
      <w:r w:rsidRPr="009A616A">
        <w:rPr>
          <w:rFonts w:ascii="Times" w:hAnsi="Times"/>
          <w:i/>
          <w:vertAlign w:val="superscript"/>
        </w:rPr>
        <w:t>er</w:t>
      </w:r>
      <w:r w:rsidRPr="002F7B28">
        <w:rPr>
          <w:rFonts w:ascii="Times" w:hAnsi="Times"/>
          <w:i/>
        </w:rPr>
        <w:t xml:space="preserve"> octobre 1904, les établissements congréganistes ci-après désignés situés dans le département du Jura : établissem</w:t>
      </w:r>
      <w:r w:rsidRPr="002F7B28">
        <w:rPr>
          <w:rFonts w:ascii="Times" w:hAnsi="Times"/>
          <w:i/>
        </w:rPr>
        <w:t>ent des Sœurs de Marie Immaculée d’Agen, à Arbois.</w:t>
      </w:r>
    </w:p>
    <w:p w:rsidR="000748C1" w:rsidRDefault="00665214" w:rsidP="000748C1">
      <w:pPr>
        <w:widowControl w:val="0"/>
        <w:ind w:firstLine="680"/>
        <w:jc w:val="both"/>
        <w:rPr>
          <w:rFonts w:ascii="Times" w:hAnsi="Times"/>
        </w:rPr>
      </w:pPr>
      <w:r w:rsidRPr="002F7B28">
        <w:rPr>
          <w:rFonts w:ascii="Times" w:hAnsi="Times"/>
          <w:i/>
        </w:rPr>
        <w:t>3. Le Préfet du département du Jura est chargé de l’exécution du présent arrêté qui sera inséré au journal officiel et affiché à la porte de la mairie de chacune des communes intéressées »</w:t>
      </w:r>
      <w:r>
        <w:rPr>
          <w:rFonts w:ascii="Times" w:hAnsi="Times"/>
        </w:rPr>
        <w:t>.</w:t>
      </w:r>
      <w:r>
        <w:rPr>
          <w:rStyle w:val="Appelnotedebasdep"/>
          <w:rFonts w:ascii="Times" w:hAnsi="Times"/>
        </w:rPr>
        <w:footnoteReference w:id="10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sz w:val="16"/>
        </w:rPr>
      </w:pPr>
      <w:r>
        <w:rPr>
          <w:rFonts w:ascii="Times" w:hAnsi="Times"/>
        </w:rPr>
        <w:t xml:space="preserve">La fermeture </w:t>
      </w:r>
      <w:r>
        <w:rPr>
          <w:rFonts w:ascii="Times" w:hAnsi="Times"/>
        </w:rPr>
        <w:t>des quatre maisons de la Corse arrivera plus tard, le 24 juin 1906, date de l’envoi du même décret.</w:t>
      </w:r>
    </w:p>
    <w:p w:rsidR="000748C1" w:rsidRPr="00760382" w:rsidRDefault="00665214" w:rsidP="000748C1">
      <w:pPr>
        <w:widowControl w:val="0"/>
        <w:ind w:firstLine="680"/>
        <w:jc w:val="both"/>
        <w:rPr>
          <w:rFonts w:ascii="Times" w:hAnsi="Times"/>
          <w:b/>
          <w:sz w:val="16"/>
        </w:rPr>
        <w:sectPr w:rsidR="000748C1" w:rsidRPr="00760382" w:rsidSect="000748C1">
          <w:pgSz w:w="11904" w:h="16832"/>
          <w:pgMar w:top="1418" w:right="1418" w:bottom="1418" w:left="1418" w:header="680" w:footer="1021" w:gutter="0"/>
          <w:cols w:space="720"/>
        </w:sectPr>
      </w:pPr>
    </w:p>
    <w:p w:rsidR="000748C1" w:rsidRDefault="00665214" w:rsidP="000748C1">
      <w:pPr>
        <w:widowControl w:val="0"/>
        <w:jc w:val="center"/>
        <w:rPr>
          <w:rFonts w:ascii="Times" w:hAnsi="Times"/>
          <w:b/>
          <w:sz w:val="28"/>
        </w:rPr>
      </w:pPr>
      <w:r>
        <w:rPr>
          <w:rFonts w:ascii="Times" w:hAnsi="Times"/>
          <w:b/>
          <w:sz w:val="28"/>
        </w:rPr>
        <w:lastRenderedPageBreak/>
        <w:t>CHAPITRE III</w:t>
      </w:r>
    </w:p>
    <w:p w:rsidR="000748C1" w:rsidRDefault="00665214" w:rsidP="000748C1">
      <w:pPr>
        <w:widowControl w:val="0"/>
        <w:jc w:val="center"/>
        <w:rPr>
          <w:rFonts w:ascii="Times" w:hAnsi="Times"/>
          <w:b/>
          <w:sz w:val="28"/>
        </w:rPr>
      </w:pPr>
    </w:p>
    <w:p w:rsidR="000748C1" w:rsidRDefault="00665214" w:rsidP="000748C1">
      <w:pPr>
        <w:widowControl w:val="0"/>
        <w:jc w:val="center"/>
        <w:rPr>
          <w:rFonts w:ascii="Times" w:hAnsi="Times"/>
          <w:b/>
          <w:sz w:val="28"/>
        </w:rPr>
      </w:pPr>
    </w:p>
    <w:p w:rsidR="000748C1" w:rsidRDefault="00665214" w:rsidP="000748C1">
      <w:pPr>
        <w:widowControl w:val="0"/>
        <w:jc w:val="center"/>
        <w:rPr>
          <w:rFonts w:ascii="Times" w:hAnsi="Times"/>
          <w:b/>
        </w:rPr>
      </w:pPr>
      <w:r>
        <w:rPr>
          <w:rFonts w:ascii="Times" w:hAnsi="Times"/>
          <w:b/>
        </w:rPr>
        <w:t>L’INSTITUT APRES LA LOI DU 7 JUILLET 1904</w:t>
      </w:r>
    </w:p>
    <w:p w:rsidR="000748C1" w:rsidRDefault="00665214" w:rsidP="000748C1">
      <w:pPr>
        <w:widowControl w:val="0"/>
        <w:ind w:firstLine="680"/>
        <w:jc w:val="center"/>
        <w:rPr>
          <w:rFonts w:ascii="Times" w:hAnsi="Times"/>
          <w:b/>
        </w:rPr>
      </w:pPr>
    </w:p>
    <w:p w:rsidR="000748C1" w:rsidRDefault="00665214" w:rsidP="000748C1">
      <w:pPr>
        <w:widowControl w:val="0"/>
        <w:ind w:firstLine="680"/>
        <w:jc w:val="center"/>
        <w:rPr>
          <w:rFonts w:ascii="Times" w:hAnsi="Times"/>
          <w:b/>
        </w:rPr>
      </w:pPr>
    </w:p>
    <w:p w:rsidR="000748C1" w:rsidRDefault="00665214" w:rsidP="000748C1">
      <w:pPr>
        <w:widowControl w:val="0"/>
        <w:ind w:firstLine="680"/>
        <w:jc w:val="center"/>
        <w:rPr>
          <w:rFonts w:ascii="Times" w:hAnsi="Times"/>
          <w:b/>
        </w:rPr>
      </w:pPr>
    </w:p>
    <w:p w:rsidR="000748C1" w:rsidRPr="00760382" w:rsidRDefault="00665214" w:rsidP="000748C1">
      <w:pPr>
        <w:widowControl w:val="0"/>
        <w:jc w:val="both"/>
        <w:rPr>
          <w:rFonts w:ascii="Times" w:hAnsi="Times"/>
          <w:b/>
          <w:caps/>
        </w:rPr>
      </w:pPr>
      <w:r w:rsidRPr="00760382">
        <w:rPr>
          <w:rFonts w:ascii="Times" w:hAnsi="Times"/>
          <w:b/>
          <w:caps/>
        </w:rPr>
        <w:tab/>
        <w:t xml:space="preserve">1 - </w:t>
      </w:r>
      <w:r w:rsidRPr="009A616A">
        <w:rPr>
          <w:rFonts w:ascii="Times" w:hAnsi="Times"/>
          <w:b/>
        </w:rPr>
        <w:t>La situation après les drastiques décisions du gouvernement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loi du 7 juillet 1904 supp</w:t>
      </w:r>
      <w:r>
        <w:rPr>
          <w:rFonts w:ascii="Times" w:hAnsi="Times"/>
        </w:rPr>
        <w:t xml:space="preserve">rima en bloc toutes les Congrégations autorisées vouées exclusivement à l’enseignement. En ce qui concerne la liquidation des biens, elle s’inspira des lois de 1901. Les procédures furent réglées par l’article 5 de la loi de 1904 et par les articles 13 et </w:t>
      </w:r>
      <w:r>
        <w:rPr>
          <w:rFonts w:ascii="Times" w:hAnsi="Times"/>
        </w:rPr>
        <w:t>suivants du décret du 2 janvier 1905.</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Un liquidateur fut nommé pour chaque Congrégation dissoute même dans le cas où toutes les maisons n’étaient pas encore fermées. Rivet le relate ainsi : </w:t>
      </w:r>
    </w:p>
    <w:p w:rsidR="000748C1" w:rsidRPr="002F7B28" w:rsidRDefault="00665214" w:rsidP="000748C1">
      <w:pPr>
        <w:widowControl w:val="0"/>
        <w:ind w:firstLine="680"/>
        <w:jc w:val="both"/>
        <w:rPr>
          <w:rFonts w:ascii="Times" w:hAnsi="Times"/>
          <w:i/>
        </w:rPr>
      </w:pPr>
      <w:r w:rsidRPr="002F7B28">
        <w:rPr>
          <w:rFonts w:ascii="Times" w:hAnsi="Times"/>
          <w:i/>
        </w:rPr>
        <w:t xml:space="preserve">« L’article 5 porte que ‘le liquidateur sera nommé par jugement </w:t>
      </w:r>
      <w:r w:rsidRPr="002F7B28">
        <w:rPr>
          <w:rFonts w:ascii="Times" w:hAnsi="Times"/>
          <w:i/>
        </w:rPr>
        <w:t>du Tribunal du siège de la Maison mère, rendu à la requête du Procureur de la République’ et cela sans débats contradictoires, sans que la Congrégation soit appelée à fournir des explications.</w:t>
      </w:r>
    </w:p>
    <w:p w:rsidR="000748C1" w:rsidRPr="002F7B28" w:rsidRDefault="00665214" w:rsidP="000748C1">
      <w:pPr>
        <w:widowControl w:val="0"/>
        <w:ind w:firstLine="680"/>
        <w:jc w:val="both"/>
        <w:rPr>
          <w:rFonts w:ascii="Times" w:hAnsi="Times"/>
          <w:i/>
        </w:rPr>
      </w:pPr>
      <w:r w:rsidRPr="002F7B28">
        <w:rPr>
          <w:rFonts w:ascii="Times" w:hAnsi="Times"/>
          <w:i/>
        </w:rPr>
        <w:t>L’article 13 du décret du 2 janvier 1905 ajoute que ‘la publici</w:t>
      </w:r>
      <w:r w:rsidRPr="002F7B28">
        <w:rPr>
          <w:rFonts w:ascii="Times" w:hAnsi="Times"/>
          <w:i/>
        </w:rPr>
        <w:t>té du jugement qui a nommé le liquidateur est assurée, dans l’arrondissement où siège le tribunal, par le Procureur de la République...’</w:t>
      </w:r>
    </w:p>
    <w:p w:rsidR="000748C1" w:rsidRDefault="00665214" w:rsidP="000748C1">
      <w:pPr>
        <w:widowControl w:val="0"/>
        <w:ind w:firstLine="680"/>
        <w:jc w:val="both"/>
        <w:rPr>
          <w:rFonts w:ascii="Times" w:hAnsi="Times"/>
        </w:rPr>
      </w:pPr>
      <w:r w:rsidRPr="002F7B28">
        <w:rPr>
          <w:rFonts w:ascii="Times" w:hAnsi="Times"/>
          <w:i/>
        </w:rPr>
        <w:t xml:space="preserve">Il convient de noter que les liquidateurs ainsi nommés ont été remplacés de plein droit, suite à la promulgation de la </w:t>
      </w:r>
      <w:r w:rsidRPr="002F7B28">
        <w:rPr>
          <w:rFonts w:ascii="Times" w:hAnsi="Times"/>
          <w:i/>
        </w:rPr>
        <w:t>loi du 29 mars 1910, par le Directeur Général des Domaines, de même que les liquidateurs nommés en exécution de la loi du 1</w:t>
      </w:r>
      <w:r w:rsidRPr="009A616A">
        <w:rPr>
          <w:rFonts w:ascii="Times" w:hAnsi="Times"/>
          <w:i/>
          <w:vertAlign w:val="superscript"/>
        </w:rPr>
        <w:t>er</w:t>
      </w:r>
      <w:r w:rsidRPr="002F7B28">
        <w:rPr>
          <w:rFonts w:ascii="Times" w:hAnsi="Times"/>
          <w:i/>
        </w:rPr>
        <w:t xml:space="preserve"> juillet 1901 »</w:t>
      </w:r>
      <w:r>
        <w:rPr>
          <w:rFonts w:ascii="Times" w:hAnsi="Times"/>
        </w:rPr>
        <w:t>.</w:t>
      </w:r>
      <w:r>
        <w:rPr>
          <w:rStyle w:val="Appelnotedebasdep"/>
          <w:rFonts w:ascii="Times" w:hAnsi="Times"/>
        </w:rPr>
        <w:footnoteReference w:id="10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16 juillet 1904, le tribunal nomme M. Jules Cazanobes liquidateur des biens de la Congrégation.</w:t>
      </w:r>
      <w:r>
        <w:rPr>
          <w:rStyle w:val="Appelnotedebasdep"/>
          <w:rFonts w:ascii="Times" w:hAnsi="Times"/>
        </w:rPr>
        <w:footnoteReference w:id="106"/>
      </w:r>
      <w:r>
        <w:rPr>
          <w:rFonts w:ascii="Times" w:hAnsi="Times"/>
        </w:rPr>
        <w:t xml:space="preserve"> Le liquidate</w:t>
      </w:r>
      <w:r>
        <w:rPr>
          <w:rFonts w:ascii="Times" w:hAnsi="Times"/>
        </w:rPr>
        <w:t>ur est chargé de procéder à l’inventaire des biens de la Congrégation, d’administrer les biens des maisons supprimées et de procéder à leur liquidation. Les Congrégations avaient la possibilité d’intenter un procès contre le liquidateur, mais c’était natur</w:t>
      </w:r>
      <w:r>
        <w:rPr>
          <w:rFonts w:ascii="Times" w:hAnsi="Times"/>
        </w:rPr>
        <w:t xml:space="preserve">ellement une tentative inutile. M. Peyrebelle, procureur légal de la Congrégation, écrit le 5 novembre 1906, à la Supérieure Générale : </w:t>
      </w:r>
      <w:r w:rsidRPr="002F7B28">
        <w:rPr>
          <w:rFonts w:ascii="Times" w:hAnsi="Times"/>
          <w:i/>
        </w:rPr>
        <w:t>« Madame, le Ministère Public a donné ses conclusions aujourd’hui dans votre affaire contre Cazanobes, votre liquidateur</w:t>
      </w:r>
      <w:r w:rsidRPr="002F7B28">
        <w:rPr>
          <w:rFonts w:ascii="Times" w:hAnsi="Times"/>
          <w:i/>
        </w:rPr>
        <w:t>. Comme nous nous y attendions il a conclu au maintien du jugement de première instance. La cour rendra son arrêt. »</w:t>
      </w:r>
      <w:r>
        <w:rPr>
          <w:rStyle w:val="Appelnotedebasdep"/>
          <w:rFonts w:ascii="Times" w:hAnsi="Times"/>
        </w:rPr>
        <w:footnoteReference w:id="10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Chaque maison attend la visite du liquidateur ou se prépare à s’y opposer énergiquement comme il advint à Olmeto (Corse).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sa lettre</w:t>
      </w:r>
      <w:r>
        <w:rPr>
          <w:rFonts w:ascii="Times" w:hAnsi="Times"/>
        </w:rPr>
        <w:t xml:space="preserve"> du 22 avril 1910, M. Peyrebelle parle de l’activité du liquidateur et du changement survenu par la loi du 29 mars 1910 :</w:t>
      </w:r>
    </w:p>
    <w:p w:rsidR="000748C1" w:rsidRPr="002F7B28" w:rsidRDefault="00665214" w:rsidP="000748C1">
      <w:pPr>
        <w:widowControl w:val="0"/>
        <w:ind w:firstLine="680"/>
        <w:jc w:val="both"/>
        <w:rPr>
          <w:rFonts w:ascii="Times" w:hAnsi="Times"/>
          <w:i/>
        </w:rPr>
      </w:pPr>
      <w:r w:rsidRPr="002F7B28">
        <w:rPr>
          <w:rFonts w:ascii="Times" w:hAnsi="Times"/>
          <w:i/>
        </w:rPr>
        <w:t>« Madame, vous savez sans doute que nos législateurs ont voté une loi relative à la liquidation des Congrégations et qui a été promulg</w:t>
      </w:r>
      <w:r w:rsidRPr="002F7B28">
        <w:rPr>
          <w:rFonts w:ascii="Times" w:hAnsi="Times"/>
          <w:i/>
        </w:rPr>
        <w:t>uée le 29 mars 1910. Dans son article 1, elle dit : ‘Par l’effet de la promulgation de la présente loi, le liquidateur antérieurement nommé pour toute Congrégation supprimée par l’application de la loi du 24 mai 1825, de la loi du 1</w:t>
      </w:r>
      <w:r w:rsidRPr="009A616A">
        <w:rPr>
          <w:rFonts w:ascii="Times" w:hAnsi="Times"/>
          <w:i/>
          <w:vertAlign w:val="superscript"/>
        </w:rPr>
        <w:t>er</w:t>
      </w:r>
      <w:r w:rsidRPr="002F7B28">
        <w:rPr>
          <w:rFonts w:ascii="Times" w:hAnsi="Times"/>
          <w:i/>
        </w:rPr>
        <w:t xml:space="preserve"> juillet 1901 ou de la</w:t>
      </w:r>
      <w:r w:rsidRPr="002F7B28">
        <w:rPr>
          <w:rFonts w:ascii="Times" w:hAnsi="Times"/>
          <w:i/>
        </w:rPr>
        <w:t xml:space="preserve"> loi du 7 juillet 1904, est remplacé par le directeur général des </w:t>
      </w:r>
      <w:r w:rsidRPr="002F7B28">
        <w:rPr>
          <w:rFonts w:ascii="Times" w:hAnsi="Times"/>
          <w:i/>
        </w:rPr>
        <w:lastRenderedPageBreak/>
        <w:t xml:space="preserve">Domaines...’ En ce qui vous concerne, M. Cazanobes n’a plus aucun droit et a cessé complètement de s’occuper de vos affaires. </w:t>
      </w:r>
    </w:p>
    <w:p w:rsidR="000748C1" w:rsidRPr="002F7B28" w:rsidRDefault="00665214" w:rsidP="000748C1">
      <w:pPr>
        <w:widowControl w:val="0"/>
        <w:tabs>
          <w:tab w:val="left" w:pos="9200"/>
        </w:tabs>
        <w:ind w:firstLine="680"/>
        <w:jc w:val="both"/>
        <w:rPr>
          <w:rFonts w:ascii="Times" w:hAnsi="Times"/>
          <w:i/>
        </w:rPr>
      </w:pPr>
      <w:r w:rsidRPr="002F7B28">
        <w:rPr>
          <w:rFonts w:ascii="Times" w:hAnsi="Times"/>
          <w:i/>
        </w:rPr>
        <w:t xml:space="preserve">Ce même article se termine ainsi qu’il suit : ‘Provisoirement, </w:t>
      </w:r>
      <w:r w:rsidRPr="002F7B28">
        <w:rPr>
          <w:rFonts w:ascii="Times" w:hAnsi="Times"/>
          <w:i/>
        </w:rPr>
        <w:t>et jusqu’à ce qu’il ait été statué par une nouvelle loi sur les liquidateurs des Congrégations supprimées, le Directeur général des Domaines poursuivra ou soutiendra toutes les procédures déjà engagées et fera tous les actes conservatoires au lieu et place</w:t>
      </w:r>
      <w:r w:rsidRPr="002F7B28">
        <w:rPr>
          <w:rFonts w:ascii="Times" w:hAnsi="Times"/>
          <w:i/>
        </w:rPr>
        <w:t xml:space="preserve"> des liquidateurs remplacés, et ce, conformément aussi aux dispositions légales actuellement en vigueur.’</w:t>
      </w:r>
    </w:p>
    <w:p w:rsidR="000748C1" w:rsidRDefault="00665214" w:rsidP="000748C1">
      <w:pPr>
        <w:widowControl w:val="0"/>
        <w:ind w:firstLine="680"/>
        <w:jc w:val="both"/>
        <w:rPr>
          <w:rFonts w:ascii="Times" w:hAnsi="Times"/>
        </w:rPr>
      </w:pPr>
      <w:r w:rsidRPr="002F7B28">
        <w:rPr>
          <w:rFonts w:ascii="Times" w:hAnsi="Times"/>
          <w:i/>
        </w:rPr>
        <w:t>Avant cette loi, M. Cazanobes nous avait avisés qu’il se proposait de faire vendre les divers immeubles de la Congrégation avant les vacances ou imméd</w:t>
      </w:r>
      <w:r w:rsidRPr="002F7B28">
        <w:rPr>
          <w:rFonts w:ascii="Times" w:hAnsi="Times"/>
          <w:i/>
        </w:rPr>
        <w:t>iatement après la rentrée. J’ai voulu connaître les intentions de l’administration des Domaines sur ce point. Je me suis rendu à cet effet chez M. le Directeur Départemental des Domaines, qui sera délégué par son chef. Le fonctionnaire m’a dit qu’aucune in</w:t>
      </w:r>
      <w:r w:rsidRPr="002F7B28">
        <w:rPr>
          <w:rFonts w:ascii="Times" w:hAnsi="Times"/>
          <w:i/>
        </w:rPr>
        <w:t>struction n’a été donnée relativement à la vente des immeubles et que par la suite, rien ne sera fait de ce chef avant la loi annoncée... »</w:t>
      </w:r>
      <w:r>
        <w:rPr>
          <w:rStyle w:val="Appelnotedebasdep"/>
          <w:rFonts w:ascii="Times" w:hAnsi="Times"/>
        </w:rPr>
        <w:footnoteReference w:id="10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Durant les années entre les lois anticléricales et la première guerre mondiale, la Congrégation dut recourir fréqu</w:t>
      </w:r>
      <w:r>
        <w:rPr>
          <w:rFonts w:ascii="Times" w:hAnsi="Times"/>
        </w:rPr>
        <w:t xml:space="preserve">emment aux tribunaux et se soumettre à des procès. Mère Claire Abadie écrivait à ce sujet : </w:t>
      </w:r>
      <w:r w:rsidRPr="002F7B28">
        <w:rPr>
          <w:rFonts w:ascii="Times" w:hAnsi="Times"/>
          <w:i/>
        </w:rPr>
        <w:t>« La sécularisation avait placé les Congrégations autorisées au régime des mineurs en tutelle. Leurs biens mis sous séquestre tombaient au pouvoir du fisc et les re</w:t>
      </w:r>
      <w:r w:rsidRPr="002F7B28">
        <w:rPr>
          <w:rFonts w:ascii="Times" w:hAnsi="Times"/>
          <w:i/>
        </w:rPr>
        <w:t>ligieux ne pouvaient user des biens dont ils avaient été dépossédés ».</w:t>
      </w:r>
      <w:r w:rsidRPr="002F7B28">
        <w:rPr>
          <w:rStyle w:val="Appelnotedebasdep"/>
          <w:rFonts w:ascii="Times" w:hAnsi="Times"/>
          <w:i/>
        </w:rPr>
        <w:footnoteReference w:id="10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Cette religieuse continue en décrivant les diverses péripéties de la vente et de la revente de la propriété de Petit-Val à Sucy-en-Brie. La Congrégation l’avait acquise en 1890 et qua</w:t>
      </w:r>
      <w:r>
        <w:rPr>
          <w:rFonts w:ascii="Times" w:hAnsi="Times"/>
        </w:rPr>
        <w:t>tre religieuses en étaient propriétaires. Au moment de la discussion et de la promulgation de la loi du 7 juillet 1904, elle avait été vendue à M. et Mme Lebouteux, parents d’une sœur, pour en éviter la liquidation et permettre à l’œuvre de continuer. Le 3</w:t>
      </w:r>
      <w:r>
        <w:rPr>
          <w:rFonts w:ascii="Times" w:hAnsi="Times"/>
        </w:rPr>
        <w:t xml:space="preserve"> juin 1904, Mère Stanislas écrit au Père Simler :  </w:t>
      </w:r>
      <w:r w:rsidRPr="002F7B28">
        <w:rPr>
          <w:rFonts w:ascii="Times" w:hAnsi="Times"/>
          <w:i/>
        </w:rPr>
        <w:t>« Vous savez, je pense, que Petit-Val est vendu. Qu’en sera-t-il pour l’avenir ? A la garde de Dieu ».</w:t>
      </w:r>
      <w:r w:rsidRPr="002F7B28">
        <w:rPr>
          <w:rStyle w:val="Appelnotedebasdep"/>
          <w:rFonts w:ascii="Times" w:hAnsi="Times"/>
          <w:i/>
        </w:rPr>
        <w:footnoteReference w:id="11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Il faut reconnaître que cet acte, réalisé probablement comme un devoir de conscience, était illégal </w:t>
      </w:r>
      <w:r>
        <w:rPr>
          <w:rFonts w:ascii="Times" w:hAnsi="Times"/>
        </w:rPr>
        <w:t xml:space="preserve">selon la loi et donna lieu à un long procès. Mère Claire Abadie rappelle que : </w:t>
      </w:r>
      <w:r w:rsidRPr="002F7B28">
        <w:rPr>
          <w:rFonts w:ascii="Times" w:hAnsi="Times"/>
          <w:i/>
        </w:rPr>
        <w:t>« Les maîtres de Petit-Val, ignorants de ce texte de loi, voulurent passer outre et sans doute, fort mal conseillés, acceptèrent l’offre d’achat de l’immeuble à un acquéreur qui</w:t>
      </w:r>
      <w:r w:rsidRPr="002F7B28">
        <w:rPr>
          <w:rFonts w:ascii="Times" w:hAnsi="Times"/>
          <w:i/>
        </w:rPr>
        <w:t xml:space="preserve"> pouvait s’en rendre propriétaire, possédant les espèces ‘sonnantes et trébuchantes’ qui en fixèrent le prix de 2 à 400 000 francs »</w:t>
      </w:r>
      <w:r w:rsidRPr="002F7B28">
        <w:rPr>
          <w:rStyle w:val="Appelnotedebasdep"/>
          <w:rFonts w:ascii="Times" w:hAnsi="Times"/>
          <w:i/>
        </w:rPr>
        <w:footnoteReference w:id="11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sidRPr="002F7B28">
        <w:rPr>
          <w:rFonts w:ascii="Times" w:hAnsi="Times"/>
          <w:i/>
        </w:rPr>
        <w:t>« Un notaire de Poitiers en rédigea l’acte de vente avec toutes les formalités légales pour justifier l’affaire. Malheure</w:t>
      </w:r>
      <w:r w:rsidRPr="002F7B28">
        <w:rPr>
          <w:rFonts w:ascii="Times" w:hAnsi="Times"/>
          <w:i/>
        </w:rPr>
        <w:t>usement, le vice de forme se trouvait à la base de la négociation. Après quelques mois le fisc, révisant la procédure, intenta un procès où comparurent vendeurs et acquéreur ; celui-ci, en l’espèce, était Melle Lebouteux, soupçonnée de connivence avec la C</w:t>
      </w:r>
      <w:r w:rsidRPr="002F7B28">
        <w:rPr>
          <w:rFonts w:ascii="Times" w:hAnsi="Times"/>
          <w:i/>
        </w:rPr>
        <w:t>ongrégation et ex-religieuse elle-même, ayant toutes les chances d’être déboutée de son affaire »</w:t>
      </w:r>
      <w:r>
        <w:rPr>
          <w:rFonts w:ascii="Times" w:hAnsi="Times"/>
        </w:rPr>
        <w:t>.</w:t>
      </w:r>
      <w:r>
        <w:rPr>
          <w:rStyle w:val="Appelnotedebasdep"/>
          <w:rFonts w:ascii="Times" w:hAnsi="Times"/>
        </w:rPr>
        <w:footnoteReference w:id="112"/>
      </w:r>
    </w:p>
    <w:p w:rsidR="000748C1" w:rsidRDefault="00665214" w:rsidP="000748C1">
      <w:pPr>
        <w:widowControl w:val="0"/>
        <w:ind w:firstLine="680"/>
        <w:jc w:val="both"/>
        <w:rPr>
          <w:rFonts w:ascii="Times" w:hAnsi="Times"/>
        </w:rPr>
      </w:pPr>
      <w:r>
        <w:rPr>
          <w:rFonts w:ascii="Times" w:hAnsi="Times"/>
        </w:rPr>
        <w:t xml:space="preserve">Dans la relation du Jugement des Domaines, « c. Lebouteux du 28 juin 1912 », il est </w:t>
      </w:r>
      <w:r>
        <w:rPr>
          <w:rFonts w:ascii="Times" w:hAnsi="Times"/>
        </w:rPr>
        <w:lastRenderedPageBreak/>
        <w:t xml:space="preserve">écrit entre autres choses : </w:t>
      </w:r>
    </w:p>
    <w:p w:rsidR="000748C1" w:rsidRPr="002F7B28" w:rsidRDefault="00665214" w:rsidP="000748C1">
      <w:pPr>
        <w:widowControl w:val="0"/>
        <w:ind w:firstLine="680"/>
        <w:jc w:val="both"/>
        <w:rPr>
          <w:rFonts w:ascii="Times" w:hAnsi="Times"/>
          <w:i/>
        </w:rPr>
      </w:pPr>
      <w:r w:rsidRPr="002F7B28">
        <w:rPr>
          <w:rFonts w:ascii="Times" w:hAnsi="Times"/>
          <w:i/>
        </w:rPr>
        <w:t>« Attendu que le 7 juillet 1904 la loi prom</w:t>
      </w:r>
      <w:r w:rsidRPr="002F7B28">
        <w:rPr>
          <w:rFonts w:ascii="Times" w:hAnsi="Times"/>
          <w:i/>
        </w:rPr>
        <w:t>ulgant la dissolution des Congrégations autorisées, a entraîné la liquidation de celle des Filles de Marie Immaculée et qu’aujourd’hui l’administration des Domaines agissant en qualité de liquidateur, demande l’annulation du contrat de vente du 17 mai 1904</w:t>
      </w:r>
      <w:r w:rsidRPr="002F7B28">
        <w:rPr>
          <w:rFonts w:ascii="Times" w:hAnsi="Times"/>
          <w:i/>
        </w:rPr>
        <w:t>...</w:t>
      </w:r>
    </w:p>
    <w:p w:rsidR="000748C1" w:rsidRPr="002F7B28" w:rsidRDefault="00665214" w:rsidP="000748C1">
      <w:pPr>
        <w:widowControl w:val="0"/>
        <w:ind w:firstLine="680"/>
        <w:jc w:val="both"/>
        <w:rPr>
          <w:rFonts w:ascii="Times" w:hAnsi="Times"/>
          <w:i/>
        </w:rPr>
      </w:pPr>
      <w:r w:rsidRPr="002F7B28">
        <w:rPr>
          <w:rFonts w:ascii="Times" w:hAnsi="Times"/>
          <w:i/>
        </w:rPr>
        <w:t>Attendu qu’on ne peut se prévaloir de ce que la Congrégation des Filles de Marie était autorisée, car dans ce cas, on serait fondé à lui reprocher de ne pas avoir usé ou essayé d’user la faculté qu’elle tenait de l’article 4 de la loi de 1825 pour acqu</w:t>
      </w:r>
      <w:r w:rsidRPr="002F7B28">
        <w:rPr>
          <w:rFonts w:ascii="Times" w:hAnsi="Times"/>
          <w:i/>
        </w:rPr>
        <w:t>érir elle-même, en son propre nom, ouvertement ; qu’au contraire le fait de faire acheter par quatre de ses membres un domaine qu’elle occupera et exploitera seule pour y installer noviciat et pensionnat démontre que, pour des raisons quelconques mais inso</w:t>
      </w:r>
      <w:r w:rsidRPr="002F7B28">
        <w:rPr>
          <w:rFonts w:ascii="Times" w:hAnsi="Times"/>
          <w:i/>
        </w:rPr>
        <w:t>utenables devant les tribunaux (telle que la crainte d’un refus d’autorisation, celle d’une taxation légale mais jugée trop lourde) elle n’a pas hésité à tourner la loi ...</w:t>
      </w:r>
    </w:p>
    <w:p w:rsidR="000748C1" w:rsidRPr="002F7B28" w:rsidRDefault="00665214" w:rsidP="000748C1">
      <w:pPr>
        <w:widowControl w:val="0"/>
        <w:ind w:firstLine="680"/>
        <w:jc w:val="both"/>
        <w:rPr>
          <w:rFonts w:ascii="Times" w:hAnsi="Times"/>
          <w:i/>
        </w:rPr>
      </w:pPr>
      <w:r w:rsidRPr="002F7B28">
        <w:rPr>
          <w:rFonts w:ascii="Times" w:hAnsi="Times"/>
          <w:i/>
        </w:rPr>
        <w:t>Attendu que la date même du contrat indique qu’il avait et pour but de tourner la l</w:t>
      </w:r>
      <w:r w:rsidRPr="002F7B28">
        <w:rPr>
          <w:rFonts w:ascii="Times" w:hAnsi="Times"/>
          <w:i/>
        </w:rPr>
        <w:t>oi et de faire échapper, si possible, le château et le domaine aux revendications d’un liquidateur ; qu’en effet le projet de loi concernant les Congrégations autorisées a été déposé le 18 décembre 1903 ; que la loi a été votée le 28 mars 1904 par la Chamb</w:t>
      </w:r>
      <w:r w:rsidRPr="002F7B28">
        <w:rPr>
          <w:rFonts w:ascii="Times" w:hAnsi="Times"/>
          <w:i/>
        </w:rPr>
        <w:t>re des Députés, déposée au Sénat le 30 mars et définitivement votée le 7 juillet suivant ; que c’est donc après le vote de la Chambre, entre le dépôt au Sénat et le vote de cette Assemblée que se place le contrat du 17 mai 1904, c’est-à-dire à un moment où</w:t>
      </w:r>
      <w:r w:rsidRPr="002F7B28">
        <w:rPr>
          <w:rFonts w:ascii="Times" w:hAnsi="Times"/>
          <w:i/>
        </w:rPr>
        <w:t xml:space="preserve"> ni M. Lebouteux, ni les Filles de Marie Immaculée ne pouvaient nourrir la moindre illusion sur la dissolution imminente de la Congrégation et sur la liquidation qui allait en être la suite... ; qu’en effet les dames venderesses, la Congrégation et Leboute</w:t>
      </w:r>
      <w:r w:rsidRPr="002F7B28">
        <w:rPr>
          <w:rFonts w:ascii="Times" w:hAnsi="Times"/>
          <w:i/>
        </w:rPr>
        <w:t>ux ne poursuivaient évidemment qu’un but : créer en faveur d’un tiers étranger à la Congrégation une apparence de propriété aussi indiscutable que possible sur le domaine de Petit-Val ; que sous ce rapport le paiement ou le semblant de paiement à la vue du</w:t>
      </w:r>
      <w:r w:rsidRPr="002F7B28">
        <w:rPr>
          <w:rFonts w:ascii="Times" w:hAnsi="Times"/>
          <w:i/>
        </w:rPr>
        <w:t xml:space="preserve"> notaire était un moyen très sérieux sinon décisif...</w:t>
      </w:r>
    </w:p>
    <w:p w:rsidR="000748C1" w:rsidRDefault="00665214" w:rsidP="000748C1">
      <w:pPr>
        <w:widowControl w:val="0"/>
        <w:ind w:firstLine="680"/>
        <w:jc w:val="both"/>
        <w:rPr>
          <w:rFonts w:ascii="Times" w:hAnsi="Times"/>
        </w:rPr>
      </w:pPr>
      <w:r w:rsidRPr="002F7B28">
        <w:rPr>
          <w:rFonts w:ascii="Times" w:hAnsi="Times"/>
          <w:i/>
        </w:rPr>
        <w:t>Pour ces motifs, le Tribunal, ouï les avocats et avoués des parties en cause, ensemble... jugeant publiquement et en premier ressort, dit que le contrat de vente du 17 mai 1904 est nul et de nul effet c</w:t>
      </w:r>
      <w:r w:rsidRPr="002F7B28">
        <w:rPr>
          <w:rFonts w:ascii="Times" w:hAnsi="Times"/>
          <w:i/>
        </w:rPr>
        <w:t>omme consenti par personnes interposées à un tiers qui connaissait leur qualité de personnes interposées... »</w:t>
      </w:r>
      <w:r>
        <w:rPr>
          <w:rStyle w:val="Appelnotedebasdep"/>
          <w:rFonts w:ascii="Times" w:hAnsi="Times"/>
        </w:rPr>
        <w:footnoteReference w:id="11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le procès verbal du Conseil de l’Administration Générale en date du 26 août 1912, on parle du procès perdu, des condamnations contre l’ache</w:t>
      </w:r>
      <w:r>
        <w:rPr>
          <w:rFonts w:ascii="Times" w:hAnsi="Times"/>
        </w:rPr>
        <w:t>teur et de la possibilité d’un rachat :</w:t>
      </w:r>
    </w:p>
    <w:p w:rsidR="000748C1" w:rsidRPr="002F7B28" w:rsidRDefault="00665214" w:rsidP="000748C1">
      <w:pPr>
        <w:widowControl w:val="0"/>
        <w:ind w:firstLine="680"/>
        <w:jc w:val="both"/>
        <w:rPr>
          <w:rFonts w:ascii="Times" w:hAnsi="Times"/>
          <w:i/>
        </w:rPr>
      </w:pPr>
      <w:r w:rsidRPr="002F7B28">
        <w:rPr>
          <w:rFonts w:ascii="Times" w:hAnsi="Times"/>
          <w:i/>
        </w:rPr>
        <w:t>« Le procès concernant la vente de cet immeuble à M. Lebouteux est perdu. Le tribunal d’Agen a ordonné que Mme Lebouteux et ses enfants délaissent l’immeuble et remettent à la liquidation une somme de 35 à 40 mille f</w:t>
      </w:r>
      <w:r w:rsidRPr="002F7B28">
        <w:rPr>
          <w:rFonts w:ascii="Times" w:hAnsi="Times"/>
          <w:i/>
        </w:rPr>
        <w:t>rancs venant des loyers.</w:t>
      </w:r>
    </w:p>
    <w:p w:rsidR="000748C1" w:rsidRPr="002F7B28" w:rsidRDefault="00665214" w:rsidP="000748C1">
      <w:pPr>
        <w:widowControl w:val="0"/>
        <w:ind w:firstLine="680"/>
        <w:jc w:val="both"/>
        <w:rPr>
          <w:rFonts w:ascii="Times" w:hAnsi="Times"/>
          <w:i/>
        </w:rPr>
      </w:pPr>
      <w:r w:rsidRPr="002F7B28">
        <w:rPr>
          <w:rFonts w:ascii="Times" w:hAnsi="Times"/>
          <w:i/>
        </w:rPr>
        <w:t>On se demande s’il est expédient de faire appel. Un avocat sérieux de Paris estime qu’on peut plaider non pour recouvrer l’immeuble, mais les sommes versées par l’acquéreur, M. Lebouteux, sommes réellement versées. Cet avocat offre</w:t>
      </w:r>
      <w:r w:rsidRPr="002F7B28">
        <w:rPr>
          <w:rFonts w:ascii="Times" w:hAnsi="Times"/>
          <w:i/>
        </w:rPr>
        <w:t xml:space="preserve"> à Mme Lebouteux de plaider lui-même ; il n’y aurait d’autres frais que 2000 francs de provision à verser par nous. Il semble qu’on doive accepter de tenter cette chance, si faible soit-elle, ce qui a été fait.</w:t>
      </w:r>
    </w:p>
    <w:p w:rsidR="000748C1" w:rsidRPr="002F7B28" w:rsidRDefault="00665214" w:rsidP="000748C1">
      <w:pPr>
        <w:widowControl w:val="0"/>
        <w:ind w:firstLine="680"/>
        <w:jc w:val="both"/>
        <w:rPr>
          <w:rFonts w:ascii="Times" w:hAnsi="Times"/>
          <w:i/>
        </w:rPr>
      </w:pPr>
      <w:r w:rsidRPr="002F7B28">
        <w:rPr>
          <w:rFonts w:ascii="Times" w:hAnsi="Times"/>
          <w:i/>
        </w:rPr>
        <w:t xml:space="preserve">Toujours concernant cet immeuble qui va à la </w:t>
      </w:r>
      <w:r w:rsidRPr="002F7B28">
        <w:rPr>
          <w:rFonts w:ascii="Times" w:hAnsi="Times"/>
          <w:i/>
        </w:rPr>
        <w:t>liquidation, on a examiné si l’on pourrait essayer de constituer une société de pères de famille qui achèterait cet immeuble. Nous le louerions ensuite pour l’œuvre de l’enseignement ou une œuvre similaire chrétienne.</w:t>
      </w:r>
    </w:p>
    <w:p w:rsidR="000748C1" w:rsidRDefault="00665214" w:rsidP="000748C1">
      <w:pPr>
        <w:widowControl w:val="0"/>
        <w:ind w:firstLine="680"/>
        <w:jc w:val="both"/>
        <w:rPr>
          <w:rFonts w:ascii="Times" w:hAnsi="Times"/>
        </w:rPr>
      </w:pPr>
      <w:r w:rsidRPr="002F7B28">
        <w:rPr>
          <w:rFonts w:ascii="Times" w:hAnsi="Times"/>
          <w:i/>
        </w:rPr>
        <w:t>A cette proposition il a été répondu a</w:t>
      </w:r>
      <w:r w:rsidRPr="002F7B28">
        <w:rPr>
          <w:rFonts w:ascii="Times" w:hAnsi="Times"/>
          <w:i/>
        </w:rPr>
        <w:t>ussi positivement. Mais vu la ruine de nos moyens financiers, il sera radicalement impossible de contribuer à cet achat... La situation, pas plus que la prudence, ne nous le permettent »</w:t>
      </w:r>
      <w:r>
        <w:rPr>
          <w:rFonts w:ascii="Times" w:hAnsi="Times"/>
        </w:rPr>
        <w:t>.</w:t>
      </w:r>
      <w:r>
        <w:rPr>
          <w:rStyle w:val="Appelnotedebasdep"/>
          <w:rFonts w:ascii="Times" w:hAnsi="Times"/>
        </w:rPr>
        <w:footnoteReference w:id="114"/>
      </w:r>
    </w:p>
    <w:p w:rsidR="000748C1" w:rsidRDefault="00665214" w:rsidP="000748C1">
      <w:pPr>
        <w:widowControl w:val="0"/>
        <w:ind w:firstLine="680"/>
        <w:jc w:val="both"/>
        <w:rPr>
          <w:rFonts w:ascii="Times" w:hAnsi="Times"/>
        </w:rPr>
      </w:pPr>
    </w:p>
    <w:p w:rsidR="000748C1" w:rsidRPr="009A616A" w:rsidRDefault="00665214" w:rsidP="000748C1">
      <w:pPr>
        <w:widowControl w:val="0"/>
        <w:ind w:firstLine="680"/>
        <w:jc w:val="both"/>
        <w:rPr>
          <w:rFonts w:ascii="Times" w:hAnsi="Times"/>
          <w:spacing w:val="-20"/>
        </w:rPr>
      </w:pPr>
      <w:r>
        <w:rPr>
          <w:rFonts w:ascii="Times" w:hAnsi="Times"/>
        </w:rPr>
        <w:t>Dans une lettre du 5 juin 1913, la veuve Lebouteux cherche à reven</w:t>
      </w:r>
      <w:r>
        <w:rPr>
          <w:rFonts w:ascii="Times" w:hAnsi="Times"/>
        </w:rPr>
        <w:t xml:space="preserve">diquer ses droits, espérant gagner le procès et demande quelques documents aux sœurs : </w:t>
      </w:r>
      <w:r w:rsidRPr="002F7B28">
        <w:rPr>
          <w:rFonts w:ascii="Times" w:hAnsi="Times"/>
          <w:i/>
        </w:rPr>
        <w:t>« Madame, je suis bien peu connue de vous puisque je ne vous ai pas revue depuis l’époque où j’ai eu le plaisir de vous recevoir à Verneuil, c’est-à-dire au moment de l’</w:t>
      </w:r>
      <w:r w:rsidRPr="002F7B28">
        <w:rPr>
          <w:rFonts w:ascii="Times" w:hAnsi="Times"/>
          <w:i/>
        </w:rPr>
        <w:t>achat fait par mon mari de la propriété de Petit-Val. Vous savez que deux années après, j’ai perdu mon cher mari et suis restée avec cinq petits orphelins à élever, tâche bien lourde quand on est seule. Pécuniairement du moins je pouvais m’en tirer, et n’a</w:t>
      </w:r>
      <w:r w:rsidRPr="002F7B28">
        <w:rPr>
          <w:rFonts w:ascii="Times" w:hAnsi="Times"/>
          <w:i/>
        </w:rPr>
        <w:t>vais pas eu de préoccupations de ce côté. Mais vous n’ignorez pas que la validité de la vente du Petit-Val est contestée, et que, si je n’arrive pas à faire reconnaître mes droits et ceux de mes enfants, ce serait pour nous un véritable désastre. Non seule</w:t>
      </w:r>
      <w:r w:rsidRPr="002F7B28">
        <w:rPr>
          <w:rFonts w:ascii="Times" w:hAnsi="Times"/>
          <w:i/>
        </w:rPr>
        <w:t>ment en perdant ce procès, je perdrais le revenu de ma propriété de Petit-Val, mais il me faudrait encore verser une quarantaine de mille francs représentant les intérêts touchés, mais naturellement dépensés... Mon avocat, M. Bureau, homme de talent éminen</w:t>
      </w:r>
      <w:r w:rsidRPr="002F7B28">
        <w:rPr>
          <w:rFonts w:ascii="Times" w:hAnsi="Times"/>
          <w:i/>
        </w:rPr>
        <w:t xml:space="preserve">t, après un travail approfondi du dossier, a le ferme espoir de gagner ma cause... La plaidoirie ayant lieu le 16 courant, je vous serai obligée de me donner promptement le renseignement demandé qui se résume ainsi : y a-t-il un papier ou une lettre ou un </w:t>
      </w:r>
      <w:r w:rsidRPr="002F7B28">
        <w:rPr>
          <w:rFonts w:ascii="Times" w:hAnsi="Times"/>
          <w:i/>
        </w:rPr>
        <w:t xml:space="preserve">compte qui témoigne qu’avant 1890, Melle de Sevin avait versé de l’argent à la communauté des Filles de Marie ? Tout est là. </w:t>
      </w:r>
      <w:r w:rsidRPr="009A616A">
        <w:rPr>
          <w:rFonts w:ascii="Times" w:hAnsi="Times"/>
          <w:i/>
          <w:spacing w:val="-12"/>
        </w:rPr>
        <w:t xml:space="preserve">pourriez-vous aussi, comme les trois autres dames, produire votre lettre de </w:t>
      </w:r>
      <w:r w:rsidRPr="009A616A">
        <w:rPr>
          <w:rFonts w:ascii="Times" w:hAnsi="Times"/>
          <w:i/>
          <w:spacing w:val="-20"/>
        </w:rPr>
        <w:t xml:space="preserve">sécularisation ? » </w:t>
      </w:r>
      <w:r w:rsidRPr="009A616A">
        <w:rPr>
          <w:rStyle w:val="Appelnotedebasdep"/>
          <w:rFonts w:ascii="Times" w:hAnsi="Times"/>
          <w:spacing w:val="-20"/>
        </w:rPr>
        <w:footnoteReference w:id="11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9 juillet 1913, le procureur l</w:t>
      </w:r>
      <w:r>
        <w:rPr>
          <w:rFonts w:ascii="Times" w:hAnsi="Times"/>
        </w:rPr>
        <w:t xml:space="preserve">égal, H.Peyrebelle écrit : </w:t>
      </w:r>
      <w:r w:rsidRPr="002F7B28">
        <w:rPr>
          <w:rFonts w:ascii="Times" w:hAnsi="Times"/>
          <w:i/>
        </w:rPr>
        <w:t>« La Cour vient de confirmer purement et simplement le jugement de première instance dans l’affaire de Sucy. La Cour se base sur les reconnaissances faites dans les conclusions de M. Bureau relatives à la personne interposée »</w:t>
      </w:r>
      <w:r>
        <w:rPr>
          <w:rFonts w:ascii="Times" w:hAnsi="Times"/>
        </w:rPr>
        <w:t>.</w:t>
      </w:r>
      <w:r>
        <w:rPr>
          <w:rStyle w:val="Appelnotedebasdep"/>
          <w:rFonts w:ascii="Times" w:hAnsi="Times"/>
        </w:rPr>
        <w:footnoteReference w:id="11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La Chroniqueuse du Pensionnat Notre-Dame des Grâces de Petit-Val jetant un regard sur l’ensemble de l’œuvre en 1914, note : </w:t>
      </w:r>
      <w:r w:rsidRPr="002F7B28">
        <w:rPr>
          <w:rFonts w:ascii="Times" w:hAnsi="Times"/>
          <w:i/>
        </w:rPr>
        <w:t>« L’année 1914 ne pouvait qu’apporter de douloureuses incertitudes touchant la chère maison de Notre-Dame des Grâces. Devenue la pr</w:t>
      </w:r>
      <w:r w:rsidRPr="002F7B28">
        <w:rPr>
          <w:rFonts w:ascii="Times" w:hAnsi="Times"/>
          <w:i/>
        </w:rPr>
        <w:t>oie de l’Etat à la suite des iniques sentences des tribunaux en juin et juillet 1913, on pouvait s’attendre à un sinistre dénouement. Fallait-il encore tenter un troisième procès pour revendiquer nos droits et gagner ainsi du temps ? Il parut sage au Conse</w:t>
      </w:r>
      <w:r w:rsidRPr="002F7B28">
        <w:rPr>
          <w:rFonts w:ascii="Times" w:hAnsi="Times"/>
          <w:i/>
        </w:rPr>
        <w:t xml:space="preserve">il de l’Institut de s’en tenir là et de s’en remettre absolument à la divine Providence qui avait établi la Mère de toutes grâces souveraine maîtresse de ce domaine béni. Placé entre de telles mains, nous y vivions dans la confiance car le jour où il nous </w:t>
      </w:r>
      <w:r w:rsidRPr="002F7B28">
        <w:rPr>
          <w:rFonts w:ascii="Times" w:hAnsi="Times"/>
          <w:i/>
        </w:rPr>
        <w:t>sera permis d’écrire une relation historique de Petit-Val, depuis le jour où il fut confié aux Filles de Marie, chaque page révèlera la miséricordieuse tendresse que cette Mère Immaculée a témoigné à ses enfants »</w:t>
      </w:r>
      <w:r>
        <w:rPr>
          <w:rFonts w:ascii="Times" w:hAnsi="Times"/>
        </w:rPr>
        <w:t>.</w:t>
      </w:r>
      <w:r>
        <w:rPr>
          <w:rStyle w:val="Appelnotedebasdep"/>
          <w:rFonts w:ascii="Times" w:hAnsi="Times"/>
        </w:rPr>
        <w:footnoteReference w:id="11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Nous pouvons considérer cette dernière </w:t>
      </w:r>
      <w:r>
        <w:rPr>
          <w:rFonts w:ascii="Times" w:hAnsi="Times"/>
        </w:rPr>
        <w:t>réflexion comme prophétique parce que, malgré les faiblesses propres à la nature humaine qui ont porté la Congrégation à commettre de nombreuses erreurs, Marie a vraiment soutenu cette œuvre qui continue à fonctionner avec de belles promesses pour l’avenir</w:t>
      </w:r>
      <w:r>
        <w:rPr>
          <w:rFonts w:ascii="Times" w:hAnsi="Times"/>
        </w:rPr>
        <w:t>.</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Cependant, en 1914 on craint avec raison que l’enseignement libre et religieux soit remplacé par un autre dirigé par la franc-maçonnerie. A cause de cela, on cherche tous les moyens pour racheter la propriété et éviter cette calamité. Dans le procès ver</w:t>
      </w:r>
      <w:r>
        <w:rPr>
          <w:rFonts w:ascii="Times" w:hAnsi="Times"/>
        </w:rPr>
        <w:t xml:space="preserve">bal des réunions du Conseil Général des 27 et 28 février 1914 on peut lire : </w:t>
      </w:r>
      <w:r w:rsidRPr="00806E56">
        <w:rPr>
          <w:rFonts w:ascii="Times" w:hAnsi="Times"/>
          <w:i/>
        </w:rPr>
        <w:t xml:space="preserve">« Une de nos sœurs, ancienne élève de Sucy, offre une quarantaine de mille francs pour aider au rachat de la propriété de Petit-Val. Son offre sera acceptée si le Bon Dieu permet </w:t>
      </w:r>
      <w:r w:rsidRPr="00806E56">
        <w:rPr>
          <w:rFonts w:ascii="Times" w:hAnsi="Times"/>
          <w:i/>
        </w:rPr>
        <w:t xml:space="preserve">que nous puissions rentrer en possession </w:t>
      </w:r>
      <w:r w:rsidRPr="00806E56">
        <w:rPr>
          <w:rFonts w:ascii="Times" w:hAnsi="Times"/>
          <w:i/>
        </w:rPr>
        <w:lastRenderedPageBreak/>
        <w:t>de cet immeuble. Rien encore ne se précise d’une façon bien nette ; le parti antireligieux voudrait y installer un casino et des œuvres maçonniques. Nous supplions la Sainte Vierge de ne pas le permettre »</w:t>
      </w:r>
      <w:r>
        <w:rPr>
          <w:rFonts w:ascii="Times" w:hAnsi="Times"/>
        </w:rPr>
        <w:t>.</w:t>
      </w:r>
      <w:r>
        <w:rPr>
          <w:rStyle w:val="Appelnotedebasdep"/>
          <w:rFonts w:ascii="Times" w:hAnsi="Times"/>
        </w:rPr>
        <w:footnoteReference w:id="11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Nous n</w:t>
      </w:r>
      <w:r>
        <w:rPr>
          <w:rFonts w:ascii="Times" w:hAnsi="Times"/>
        </w:rPr>
        <w:t xml:space="preserve">’avons pas de nouvelles sur cette maison durant la première guerre mondiale, excepté une note de la chroniqueuse en date du 17 janvier 1917 : </w:t>
      </w:r>
      <w:r w:rsidRPr="00806E56">
        <w:rPr>
          <w:rFonts w:ascii="Times" w:hAnsi="Times"/>
          <w:i/>
        </w:rPr>
        <w:t xml:space="preserve">« Le 20 janvier, Mère Mechtilde recevait de Madame Saint Louis une lettre où le tuteur d’Agen la faisait prévenir </w:t>
      </w:r>
      <w:r w:rsidRPr="00806E56">
        <w:rPr>
          <w:rFonts w:ascii="Times" w:hAnsi="Times"/>
          <w:i/>
        </w:rPr>
        <w:t>que le Ministère de l’Intérieur agréait le bail de Sucy passé entre la Directrice et l’Enregistrement avec une diminution de 2000 francs. Toutefois, en raison de cette réduction, les Domaines ne se chargeaient d’aucune grosse réparation qui, à l’avenir, in</w:t>
      </w:r>
      <w:r w:rsidRPr="00806E56">
        <w:rPr>
          <w:rFonts w:ascii="Times" w:hAnsi="Times"/>
          <w:i/>
        </w:rPr>
        <w:t>comberait à la locataire »</w:t>
      </w:r>
      <w:r>
        <w:rPr>
          <w:rFonts w:ascii="Times" w:hAnsi="Times"/>
        </w:rPr>
        <w:t>.</w:t>
      </w:r>
      <w:r>
        <w:rPr>
          <w:rStyle w:val="Appelnotedebasdep"/>
          <w:rFonts w:ascii="Times" w:hAnsi="Times"/>
        </w:rPr>
        <w:footnoteReference w:id="11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La chroniqueuse note aussi que le jardin de la maison d’Ajaccio, en Corse, a été vendu par l’Etat : </w:t>
      </w:r>
      <w:r w:rsidRPr="00806E56">
        <w:rPr>
          <w:rFonts w:ascii="Times" w:hAnsi="Times"/>
          <w:i/>
        </w:rPr>
        <w:t>« Pareillement d’Ajaccio un courrier traitant des affaires de la maison nous apprenait que le jardin du Cours Grandval avait é</w:t>
      </w:r>
      <w:r w:rsidRPr="00806E56">
        <w:rPr>
          <w:rFonts w:ascii="Times" w:hAnsi="Times"/>
          <w:i/>
        </w:rPr>
        <w:t>té vendu par l’Etat à la ville au profit de l’Ecole normale. Cela sans avis préalable. Rien même en temps de guerre n’arrête les fauteurs de spoliation. Dieu seul nous fera justice au jour fixé dans ses décrets éternels »</w:t>
      </w:r>
      <w:r>
        <w:rPr>
          <w:rFonts w:ascii="Times" w:hAnsi="Times"/>
        </w:rPr>
        <w:t>.</w:t>
      </w:r>
      <w:r>
        <w:rPr>
          <w:rStyle w:val="Appelnotedebasdep"/>
          <w:rFonts w:ascii="Times" w:hAnsi="Times"/>
        </w:rPr>
        <w:footnoteReference w:id="12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Cinq ans plus tard, le 20 mai 1</w:t>
      </w:r>
      <w:r>
        <w:rPr>
          <w:rFonts w:ascii="Times" w:hAnsi="Times"/>
        </w:rPr>
        <w:t xml:space="preserve">922, à la demande des Domaines, le Tribunal d’Agen publie un décret selon lequel la propriété de Petit-Val est mise en vente aux enchères à Corbeil au prix de 345 000 francs.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 nouveau, la Congrégation pense à acquérir la propriété, mais elle n’a malheur</w:t>
      </w:r>
      <w:r>
        <w:rPr>
          <w:rFonts w:ascii="Times" w:hAnsi="Times"/>
        </w:rPr>
        <w:t xml:space="preserve">eusement pas l’argent nécessaire. On organise une société de pères de famille avec pour objectif l’achat de la propriété. Mère Claire Abadie écrit à ce sujet : </w:t>
      </w:r>
      <w:r w:rsidRPr="00806E56">
        <w:rPr>
          <w:rFonts w:ascii="Times" w:hAnsi="Times"/>
          <w:i/>
        </w:rPr>
        <w:t>« Après quelques années de location et d’usage des meubles et immeubles de Petit-Val, le séquest</w:t>
      </w:r>
      <w:r w:rsidRPr="00806E56">
        <w:rPr>
          <w:rFonts w:ascii="Times" w:hAnsi="Times"/>
          <w:i/>
        </w:rPr>
        <w:t>re consentit à remettre en vente meubles et immeubles. Une société dite du “Petit-Val du Rocher” fut prestement créée avec le concours de parents et amis »</w:t>
      </w:r>
      <w:r>
        <w:rPr>
          <w:rFonts w:ascii="Times" w:hAnsi="Times"/>
        </w:rPr>
        <w:t>.</w:t>
      </w:r>
      <w:r>
        <w:rPr>
          <w:rStyle w:val="Appelnotedebasdep"/>
          <w:rFonts w:ascii="Times" w:hAnsi="Times"/>
        </w:rPr>
        <w:footnoteReference w:id="12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On peut lire dans le procès verbal de la réunion du Conseil Général du 10 août 1922 que l’affaire</w:t>
      </w:r>
      <w:r>
        <w:rPr>
          <w:rFonts w:ascii="Times" w:hAnsi="Times"/>
        </w:rPr>
        <w:t xml:space="preserve"> s’est conclue favorablement :</w:t>
      </w:r>
    </w:p>
    <w:p w:rsidR="000748C1" w:rsidRPr="00806E56" w:rsidRDefault="00665214" w:rsidP="000748C1">
      <w:pPr>
        <w:widowControl w:val="0"/>
        <w:ind w:firstLine="680"/>
        <w:jc w:val="both"/>
        <w:rPr>
          <w:rFonts w:ascii="Times" w:hAnsi="Times"/>
          <w:i/>
        </w:rPr>
      </w:pPr>
      <w:r w:rsidRPr="00806E56">
        <w:rPr>
          <w:rFonts w:ascii="Times" w:hAnsi="Times"/>
          <w:i/>
        </w:rPr>
        <w:t>« Notre Révérende Mère, après avoir manifesté ses raisons, et sachant que Monseigneur l’Evêque de Versailles ainsi que M. le Vicaire Général les encourageaient  - laissa toute liberté et responsabilité aux autres membres du C</w:t>
      </w:r>
      <w:r w:rsidRPr="00806E56">
        <w:rPr>
          <w:rFonts w:ascii="Times" w:hAnsi="Times"/>
          <w:i/>
        </w:rPr>
        <w:t>onseil - promettant le concours pécunier dans la mesure des disponibilités de la Congrégation soit 100 000 francs.</w:t>
      </w:r>
      <w:r w:rsidRPr="00806E56">
        <w:rPr>
          <w:rStyle w:val="Appelnotedebasdep"/>
          <w:rFonts w:ascii="Times" w:hAnsi="Times"/>
          <w:i/>
        </w:rPr>
        <w:footnoteReference w:id="122"/>
      </w:r>
      <w:r w:rsidRPr="00806E56">
        <w:rPr>
          <w:rFonts w:ascii="Times" w:hAnsi="Times"/>
          <w:i/>
        </w:rPr>
        <w:t xml:space="preserve">  Tout le reste devrait être apporté par la Société des pères de famille qui serait réellement propriétaire de l’immeuble et nous consentirai</w:t>
      </w:r>
      <w:r w:rsidRPr="00806E56">
        <w:rPr>
          <w:rFonts w:ascii="Times" w:hAnsi="Times"/>
          <w:i/>
        </w:rPr>
        <w:t xml:space="preserve">t la location à un taux suffisant pour garantir l’intérêt des sommes prêtées - intérêt calculé à 4 pour cent. </w:t>
      </w:r>
    </w:p>
    <w:p w:rsidR="000748C1" w:rsidRDefault="00665214" w:rsidP="000748C1">
      <w:pPr>
        <w:widowControl w:val="0"/>
        <w:ind w:firstLine="680"/>
        <w:jc w:val="both"/>
        <w:rPr>
          <w:rFonts w:ascii="Times" w:hAnsi="Times"/>
        </w:rPr>
      </w:pPr>
      <w:r w:rsidRPr="00806E56">
        <w:rPr>
          <w:rFonts w:ascii="Times" w:hAnsi="Times"/>
          <w:i/>
        </w:rPr>
        <w:t>Mère Geneviève du Sacré Cœur Lebouteux ainsi que Mère M. Adèle Guy et Mère M. François de Sales Bouvenot ne peuvent que reconnaître et partager l</w:t>
      </w:r>
      <w:r w:rsidRPr="00806E56">
        <w:rPr>
          <w:rFonts w:ascii="Times" w:hAnsi="Times"/>
          <w:i/>
        </w:rPr>
        <w:t>a force des raisons données par nos mères - elles désirent néanmoins la conservation de Petit-Val dans les conditions ci-dessus exposées et cela uniquement afin d’assurer à la Congrégation un immeuble où puisse se réunir l’Administration Générale en même t</w:t>
      </w:r>
      <w:r w:rsidRPr="00806E56">
        <w:rPr>
          <w:rFonts w:ascii="Times" w:hAnsi="Times"/>
          <w:i/>
        </w:rPr>
        <w:t xml:space="preserve">emps que pourrait y être établi un centre de formation pour nos jeunes sujets. Elles savent d’ailleurs combien le </w:t>
      </w:r>
      <w:r w:rsidRPr="00806E56">
        <w:rPr>
          <w:rFonts w:ascii="Times" w:hAnsi="Times"/>
          <w:i/>
        </w:rPr>
        <w:lastRenderedPageBreak/>
        <w:t>groupement de l’administration est désiré par nos Mères qui en sentent la nécessité »</w:t>
      </w:r>
      <w:r>
        <w:rPr>
          <w:rFonts w:ascii="Times" w:hAnsi="Times"/>
        </w:rPr>
        <w:t>.</w:t>
      </w:r>
      <w:r>
        <w:rPr>
          <w:rStyle w:val="Appelnotedebasdep"/>
          <w:rFonts w:ascii="Times" w:hAnsi="Times"/>
        </w:rPr>
        <w:footnoteReference w:id="12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Mère Claire Abadie conclut ainsi ses notes sur la séc</w:t>
      </w:r>
      <w:r>
        <w:rPr>
          <w:rFonts w:ascii="Times" w:hAnsi="Times"/>
        </w:rPr>
        <w:t xml:space="preserve">ularisation : </w:t>
      </w:r>
      <w:r w:rsidRPr="00806E56">
        <w:rPr>
          <w:rFonts w:ascii="Times" w:hAnsi="Times"/>
          <w:i/>
        </w:rPr>
        <w:t>« Ainsi l’épopée des achats-ventes et reventes de Petit-Val se termine par l’attribution de l’immeuble à la Société de Petit-Val du Rocher qui assure la permanence de l’œuvre confiée sous la protection de Marie Immaculée. La Société du Petit-</w:t>
      </w:r>
      <w:r w:rsidRPr="00806E56">
        <w:rPr>
          <w:rFonts w:ascii="Times" w:hAnsi="Times"/>
          <w:i/>
        </w:rPr>
        <w:t>Val du Rocher a consenti un bail de n. années sous la condition des clauses légales qui régissent les baux de location et depuis ce moment, l’établissement malgré d’écrasantes charges, n’a pas connu les “affres du poète”, “la ruche sans abeilles, la maison</w:t>
      </w:r>
      <w:r w:rsidRPr="00806E56">
        <w:rPr>
          <w:rFonts w:ascii="Times" w:hAnsi="Times"/>
          <w:i/>
        </w:rPr>
        <w:t xml:space="preserve"> sans enfants”. »</w:t>
      </w:r>
      <w:r>
        <w:rPr>
          <w:rStyle w:val="Appelnotedebasdep"/>
          <w:rFonts w:ascii="Times" w:hAnsi="Times"/>
        </w:rPr>
        <w:footnoteReference w:id="12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J’ai parlé longuement de la maison de Petit-Val parce que c’est celle qui a supporté le plus de péripéties durant les années de la sécularisation et parce que son cas donne une idée assez claire des graves problèmes de cette période.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w:t>
      </w:r>
      <w:r>
        <w:rPr>
          <w:rFonts w:ascii="Times" w:hAnsi="Times"/>
        </w:rPr>
        <w:t>ucune des maisons qui existaient en 1904 ne fut exempte de la liquidation. Cependant, la Maison mère d’Agen mérite une attention spéciale parce qu’elle était le siège de l’Administration Générale.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 13 juillet 1904, la Supérieure Générale reçoit l’ordre </w:t>
      </w:r>
      <w:r>
        <w:rPr>
          <w:rFonts w:ascii="Times" w:hAnsi="Times"/>
        </w:rPr>
        <w:t xml:space="preserve">de fermer cette maison. Elle écrit ce même jour au Père Simler : </w:t>
      </w:r>
      <w:r w:rsidRPr="00806E56">
        <w:rPr>
          <w:rFonts w:ascii="Times" w:hAnsi="Times"/>
          <w:i/>
        </w:rPr>
        <w:t>« La notification vient de nous être remise. On  nous laisse jusqu’au 1</w:t>
      </w:r>
      <w:r w:rsidRPr="00806E56">
        <w:rPr>
          <w:rFonts w:ascii="Times" w:hAnsi="Times"/>
          <w:i/>
          <w:vertAlign w:val="superscript"/>
        </w:rPr>
        <w:t>er</w:t>
      </w:r>
      <w:r w:rsidRPr="00806E56">
        <w:rPr>
          <w:rFonts w:ascii="Times" w:hAnsi="Times"/>
          <w:i/>
        </w:rPr>
        <w:t xml:space="preserve"> octobre... Comme notre maison d’Agen est propriété de plusieurs religieuses, nous en avons loué une partie, le Pensio</w:t>
      </w:r>
      <w:r w:rsidRPr="00806E56">
        <w:rPr>
          <w:rFonts w:ascii="Times" w:hAnsi="Times"/>
          <w:i/>
        </w:rPr>
        <w:t>nnat, à une Société de messieurs qui veulent aider à fonder là une institution enseignante pour nous succéder ; la partie de la communauté était réservée pour les infirmes. Voilà bien notre projet, mais nos hommes de loi craignent que ce projet ne soit pas</w:t>
      </w:r>
      <w:r w:rsidRPr="00806E56">
        <w:rPr>
          <w:rFonts w:ascii="Times" w:hAnsi="Times"/>
          <w:i/>
        </w:rPr>
        <w:t xml:space="preserve"> agréé et que, après beaucoup de plaidoyers, on ne finira par déclarer que cet immeuble est un bien de la Congrégation et qu’on ne le vende malgré tout... Si le procès doit se perdre, ne vaudrait-il pas mieux y renoncer d’abord et chercher une situation fr</w:t>
      </w:r>
      <w:r w:rsidRPr="00806E56">
        <w:rPr>
          <w:rFonts w:ascii="Times" w:hAnsi="Times"/>
          <w:i/>
        </w:rPr>
        <w:t>anche ? En fait de biens de main-morte, nous n’avons que Condom ; mais Arbois et Ajaccio seront encore bien contestées »</w:t>
      </w:r>
      <w:r>
        <w:rPr>
          <w:rFonts w:ascii="Times" w:hAnsi="Times"/>
        </w:rPr>
        <w:t>.</w:t>
      </w:r>
      <w:r>
        <w:rPr>
          <w:rStyle w:val="Appelnotedebasdep"/>
          <w:rFonts w:ascii="Times" w:hAnsi="Times"/>
        </w:rPr>
        <w:footnoteReference w:id="125"/>
      </w:r>
    </w:p>
    <w:p w:rsidR="000748C1" w:rsidRDefault="00665214" w:rsidP="000748C1">
      <w:pPr>
        <w:widowControl w:val="0"/>
        <w:ind w:firstLine="680"/>
        <w:jc w:val="both"/>
        <w:rPr>
          <w:rFonts w:ascii="Times" w:hAnsi="Times"/>
        </w:rPr>
      </w:pPr>
    </w:p>
    <w:p w:rsidR="000748C1" w:rsidRPr="00806E56" w:rsidRDefault="00665214" w:rsidP="000748C1">
      <w:pPr>
        <w:widowControl w:val="0"/>
        <w:ind w:firstLine="680"/>
        <w:jc w:val="both"/>
        <w:rPr>
          <w:rFonts w:ascii="Times" w:hAnsi="Times"/>
          <w:i/>
        </w:rPr>
      </w:pPr>
      <w:r>
        <w:rPr>
          <w:rFonts w:ascii="Times" w:hAnsi="Times"/>
        </w:rPr>
        <w:t xml:space="preserve">Les prévisions étaient bien fondées et la chroniqueuse d’Agen écrit : </w:t>
      </w:r>
      <w:r w:rsidRPr="00806E56">
        <w:rPr>
          <w:rFonts w:ascii="Times" w:hAnsi="Times"/>
          <w:i/>
        </w:rPr>
        <w:t>« La notification est faite le 15 pour Arbois et le 13 pour Ag</w:t>
      </w:r>
      <w:r w:rsidRPr="00806E56">
        <w:rPr>
          <w:rFonts w:ascii="Times" w:hAnsi="Times"/>
          <w:i/>
        </w:rPr>
        <w:t xml:space="preserve">en, les deux maisons autorisées. A Arbois, combien de larmes pendant la distribution des prix ! Quelques sœurs espèrent aller à Lons. </w:t>
      </w:r>
    </w:p>
    <w:p w:rsidR="000748C1" w:rsidRPr="00806E56" w:rsidRDefault="00665214" w:rsidP="000748C1">
      <w:pPr>
        <w:widowControl w:val="0"/>
        <w:ind w:firstLine="680"/>
        <w:jc w:val="both"/>
        <w:rPr>
          <w:rFonts w:ascii="Times" w:hAnsi="Times"/>
          <w:i/>
        </w:rPr>
      </w:pPr>
      <w:r w:rsidRPr="00806E56">
        <w:rPr>
          <w:rFonts w:ascii="Times" w:hAnsi="Times"/>
          <w:i/>
        </w:rPr>
        <w:t>A Agen, dès le 28 juillet, le liquidateur M. Cazanobes, avoué légal est arrivé. (Etaient aussi présents) M. Peyrebelle, p</w:t>
      </w:r>
      <w:r w:rsidRPr="00806E56">
        <w:rPr>
          <w:rFonts w:ascii="Times" w:hAnsi="Times"/>
          <w:i/>
        </w:rPr>
        <w:t>our les propriétaires, M. Bengade pour M. Aunac à qui le pensionnat est loué. On fait opposition et on est allé en référé. Le Président a demandé réflexion ; puis le samedi 30 juillet on a conclu à l’inventaire. Ces messieurs sont venus. On a posé les scel</w:t>
      </w:r>
      <w:r w:rsidRPr="00806E56">
        <w:rPr>
          <w:rFonts w:ascii="Times" w:hAnsi="Times"/>
          <w:i/>
        </w:rPr>
        <w:t>lés sur la porte de communication entre l’appartement de Mme d’Auberjon et la communauté et le pensionnat. Le gardien nommé, Delpech, est devant la porte du pensionnat. L’inventaire se continue avec quelques intervalles. M. Peyrebelle, M. Cazanobes, le jug</w:t>
      </w:r>
      <w:r w:rsidRPr="00806E56">
        <w:rPr>
          <w:rFonts w:ascii="Times" w:hAnsi="Times"/>
          <w:i/>
        </w:rPr>
        <w:t xml:space="preserve">e de paix du premier canton d’Agen et son greffier, Forgues qui avait fait le premier inventaire il y a une vingtaine d’années, M. Benquet notaire et son clerc. L’inventaire a été fait même à la lingerie, draps et serviettes de toilette ont été considérés </w:t>
      </w:r>
      <w:r w:rsidRPr="00806E56">
        <w:rPr>
          <w:rFonts w:ascii="Times" w:hAnsi="Times"/>
          <w:i/>
        </w:rPr>
        <w:t>comme linge commun. Ils ont terminé le 9 août, et tout a été dit pour le moment.</w:t>
      </w:r>
    </w:p>
    <w:p w:rsidR="000748C1" w:rsidRDefault="00665214" w:rsidP="000748C1">
      <w:pPr>
        <w:widowControl w:val="0"/>
        <w:ind w:firstLine="680"/>
        <w:jc w:val="both"/>
        <w:rPr>
          <w:rFonts w:ascii="Times" w:hAnsi="Times"/>
        </w:rPr>
      </w:pPr>
      <w:r w:rsidRPr="00806E56">
        <w:rPr>
          <w:rFonts w:ascii="Times" w:hAnsi="Times"/>
          <w:i/>
        </w:rPr>
        <w:t xml:space="preserve">Et la dispersion s’est faite, aussi bien à Arbois qu’à Agen ; les unes se rendent provisoirement dans leurs familles, les autres allant occuper un poste que la divine </w:t>
      </w:r>
      <w:r w:rsidRPr="00806E56">
        <w:rPr>
          <w:rFonts w:ascii="Times" w:hAnsi="Times"/>
          <w:i/>
        </w:rPr>
        <w:lastRenderedPageBreak/>
        <w:t>Providen</w:t>
      </w:r>
      <w:r w:rsidRPr="00806E56">
        <w:rPr>
          <w:rFonts w:ascii="Times" w:hAnsi="Times"/>
          <w:i/>
        </w:rPr>
        <w:t>ce leur avait destiné »</w:t>
      </w:r>
      <w:r>
        <w:rPr>
          <w:rFonts w:ascii="Times" w:hAnsi="Times"/>
        </w:rPr>
        <w:t>.</w:t>
      </w:r>
      <w:r>
        <w:rPr>
          <w:rStyle w:val="Appelnotedebasdep"/>
          <w:rFonts w:ascii="Times" w:hAnsi="Times"/>
        </w:rPr>
        <w:footnoteReference w:id="12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la lettre au Père Simler citée plus haut, la Supérieure Générale, non seulement parle de son départ pour Deva en Espagne afin de trouver un asile pour ses sœurs, mais encore dit son souci de voir l’authentique esprit religie</w:t>
      </w:r>
      <w:r>
        <w:rPr>
          <w:rFonts w:ascii="Times" w:hAnsi="Times"/>
        </w:rPr>
        <w:t>ux demeurer dans la Congrégation et de voir augmenter la foi et la confiance dans la divine Providence :</w:t>
      </w:r>
    </w:p>
    <w:p w:rsidR="000748C1" w:rsidRPr="00806E56" w:rsidRDefault="00665214" w:rsidP="000748C1">
      <w:pPr>
        <w:widowControl w:val="0"/>
        <w:ind w:firstLine="680"/>
        <w:jc w:val="both"/>
        <w:rPr>
          <w:rFonts w:ascii="Times" w:hAnsi="Times"/>
          <w:i/>
        </w:rPr>
      </w:pPr>
      <w:r w:rsidRPr="00806E56">
        <w:rPr>
          <w:rFonts w:ascii="Times" w:hAnsi="Times"/>
          <w:i/>
        </w:rPr>
        <w:t xml:space="preserve">« Il est probable que Deva sera notre refuge pour le moment... A Lons, on réclame du renfort par des sécularisées, de même en Suisse. De cette manière </w:t>
      </w:r>
      <w:r w:rsidRPr="00806E56">
        <w:rPr>
          <w:rFonts w:ascii="Times" w:hAnsi="Times"/>
          <w:i/>
        </w:rPr>
        <w:t>notre petit personnel actif sera placé à peu près. Quelques santés faibles ou des vocations douteuses rentreront chez elles momentanément. Ce moyen sera surtout employé en Corse pour celles qui ont encore leurs familles. Nous pourrions difficilement agir a</w:t>
      </w:r>
      <w:r w:rsidRPr="00806E56">
        <w:rPr>
          <w:rFonts w:ascii="Times" w:hAnsi="Times"/>
          <w:i/>
        </w:rPr>
        <w:t xml:space="preserve">utrement ; et je crois que la divine Providence conduira tout pour arriver à une élimination utile, sinon nécessaire... </w:t>
      </w:r>
    </w:p>
    <w:p w:rsidR="000748C1" w:rsidRDefault="00665214" w:rsidP="000748C1">
      <w:pPr>
        <w:widowControl w:val="0"/>
        <w:ind w:firstLine="680"/>
        <w:jc w:val="both"/>
        <w:rPr>
          <w:rFonts w:ascii="Times" w:hAnsi="Times"/>
        </w:rPr>
      </w:pPr>
      <w:r w:rsidRPr="00806E56">
        <w:rPr>
          <w:rFonts w:ascii="Times" w:hAnsi="Times"/>
          <w:i/>
        </w:rPr>
        <w:t>Je voudrais surtout que nous croissions toutes en dévotion et en confiance en notre Mère Immaculée qui ne nous abandonnera pas, je l’es</w:t>
      </w:r>
      <w:r w:rsidRPr="00806E56">
        <w:rPr>
          <w:rFonts w:ascii="Times" w:hAnsi="Times"/>
          <w:i/>
        </w:rPr>
        <w:t>père. Je vois beaucoup de bonne volonté autour de moi, néanmoins j’ai la douleur de constater que les événements préoccupent beaucoup les esprits, ce qui amène un affaiblissement de la vie de foi, même dans l’amour de sa vocation ; aussi je pense bien comm</w:t>
      </w:r>
      <w:r w:rsidRPr="00806E56">
        <w:rPr>
          <w:rFonts w:ascii="Times" w:hAnsi="Times"/>
          <w:i/>
        </w:rPr>
        <w:t>e tous, mon bon Père, que l’essentiel est de se refaire d’abord, de se retremper dans les principes, afin d’être plus à même de répondre aux desseins du Seigneur sur nous. L’avenir sans doute nous réserve des surprises et aussi des grâces dont nous nous ef</w:t>
      </w:r>
      <w:r w:rsidRPr="00806E56">
        <w:rPr>
          <w:rFonts w:ascii="Times" w:hAnsi="Times"/>
          <w:i/>
        </w:rPr>
        <w:t>forcerons de profiter »</w:t>
      </w:r>
      <w:r>
        <w:rPr>
          <w:rFonts w:ascii="Times" w:hAnsi="Times"/>
        </w:rPr>
        <w:t>.</w:t>
      </w:r>
      <w:r>
        <w:rPr>
          <w:rStyle w:val="Appelnotedebasdep"/>
          <w:rFonts w:ascii="Times" w:hAnsi="Times"/>
        </w:rPr>
        <w:footnoteReference w:id="12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Comme on le voit par cette lettre, Mère Stanislas se préparait depuis longtemps, avec grand esprit de foi et de résignation, aux douloureux événements dérivant des lois de la sécularisation ; mais la fermeture de la maison où ell</w:t>
      </w:r>
      <w:r>
        <w:rPr>
          <w:rFonts w:ascii="Times" w:hAnsi="Times"/>
        </w:rPr>
        <w:t xml:space="preserve">e vivait depuis longtemps et surtout le poids de la responsabilité pour les sœurs en ces tristes moments minèrent sa santé si bien qu’elle se vit obligée de partir pour Deva. Une sœur l’explique ainsi : </w:t>
      </w:r>
      <w:r w:rsidRPr="00806E56">
        <w:rPr>
          <w:rFonts w:ascii="Times" w:hAnsi="Times"/>
          <w:i/>
        </w:rPr>
        <w:t>« Lorsque le Décret de fermeture des maisons d’Agen e</w:t>
      </w:r>
      <w:r w:rsidRPr="00806E56">
        <w:rPr>
          <w:rFonts w:ascii="Times" w:hAnsi="Times"/>
          <w:i/>
        </w:rPr>
        <w:t xml:space="preserve">t d’Arbois fut rendu, la Révérende Mère en fut vivement impressionnée tout en adorant les volontés divines et donnant en tout un grand exemple de soumission. Sa peine, qu’elle s’efforçait de tenir cachée, grandit encore quand le liquidateur vint avec tout </w:t>
      </w:r>
      <w:r w:rsidRPr="00806E56">
        <w:rPr>
          <w:rFonts w:ascii="Times" w:hAnsi="Times"/>
          <w:i/>
        </w:rPr>
        <w:t xml:space="preserve">son entourage : notaire, greffier du juge de paix pour dresser l’inventaire dont le travail demanda plusieurs jours. L’effet produit ne devint que trop sensible sur la fin de juillet... La pauvre Mère s’affaiblissait et pour éviter un malheur, le voyage à </w:t>
      </w:r>
      <w:r w:rsidRPr="00806E56">
        <w:rPr>
          <w:rFonts w:ascii="Times" w:hAnsi="Times"/>
          <w:i/>
        </w:rPr>
        <w:t>Deva fut décidé et fixé au 31 juillet... Les quatre voyageuses arrivèrent à Bordeaux vers 10 heures du soir et trouvèrent Madame la Marquise (?) qui attendait les expulsées à la gare. On arriva à 5 heures du matin à Irun et à 11 heures à Deva »</w:t>
      </w:r>
      <w:r>
        <w:rPr>
          <w:rFonts w:ascii="Times" w:hAnsi="Times"/>
        </w:rPr>
        <w:t>.</w:t>
      </w:r>
      <w:r>
        <w:rPr>
          <w:rStyle w:val="Appelnotedebasdep"/>
          <w:rFonts w:ascii="Times" w:hAnsi="Times"/>
        </w:rPr>
        <w:footnoteReference w:id="12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une</w:t>
      </w:r>
      <w:r>
        <w:rPr>
          <w:rFonts w:ascii="Times" w:hAnsi="Times"/>
        </w:rPr>
        <w:t xml:space="preserve"> autre note concernant Agen nous pouvons encore lire : </w:t>
      </w:r>
      <w:r w:rsidRPr="00806E56">
        <w:rPr>
          <w:rFonts w:ascii="Times" w:hAnsi="Times"/>
          <w:i/>
        </w:rPr>
        <w:t>« Les ouvriers sont au pensionnat depuis les premiers jours de septembre. ils ferment toutes les communications avec la communauté et font les réparations indispensables... Toute issue est murée du côt</w:t>
      </w:r>
      <w:r w:rsidRPr="00806E56">
        <w:rPr>
          <w:rFonts w:ascii="Times" w:hAnsi="Times"/>
          <w:i/>
        </w:rPr>
        <w:t>é du pensionnat et de l’externat. Nous sommes prisonnières »</w:t>
      </w:r>
      <w:r>
        <w:rPr>
          <w:rFonts w:ascii="Times" w:hAnsi="Times"/>
        </w:rPr>
        <w:t>.</w:t>
      </w:r>
      <w:r>
        <w:rPr>
          <w:rStyle w:val="Appelnotedebasdep"/>
          <w:rFonts w:ascii="Times" w:hAnsi="Times"/>
        </w:rPr>
        <w:footnoteReference w:id="12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Malgré tout cela, l’œuvre d’éducation continue. Comme dans les autres maisons, la direction de l’école est confiée à une enseignante laïque, Melle Salebert, aidée de maîtresses laïques et de r</w:t>
      </w:r>
      <w:r>
        <w:rPr>
          <w:rFonts w:ascii="Times" w:hAnsi="Times"/>
        </w:rPr>
        <w:t>eligieuses sécularisées.</w:t>
      </w:r>
    </w:p>
    <w:p w:rsidR="000748C1" w:rsidRPr="00806E56" w:rsidRDefault="00665214" w:rsidP="000748C1">
      <w:pPr>
        <w:widowControl w:val="0"/>
        <w:ind w:firstLine="680"/>
        <w:jc w:val="both"/>
        <w:rPr>
          <w:rFonts w:ascii="Times" w:hAnsi="Times"/>
          <w:i/>
        </w:rPr>
      </w:pPr>
      <w:r w:rsidRPr="00806E56">
        <w:rPr>
          <w:rFonts w:ascii="Times" w:hAnsi="Times"/>
          <w:i/>
        </w:rPr>
        <w:t xml:space="preserve">« Après la mise en vigueur des décrets interdisant l’enseignement aux religieuses, la Révérende Mère Stanislas, supérieure générale, confia en octobre 1904 la direction de notre </w:t>
      </w:r>
      <w:r w:rsidRPr="00806E56">
        <w:rPr>
          <w:rFonts w:ascii="Times" w:hAnsi="Times"/>
          <w:i/>
        </w:rPr>
        <w:lastRenderedPageBreak/>
        <w:t xml:space="preserve">pensionnat, connu dès lors sous le nom d’Institution </w:t>
      </w:r>
      <w:r w:rsidRPr="00806E56">
        <w:rPr>
          <w:rFonts w:ascii="Times" w:hAnsi="Times"/>
          <w:i/>
        </w:rPr>
        <w:t>Ste Foi, à Melle Salebert, personne de haute valeur et capable de mener à bonne fin l’œuvre qu’on lui demandait de continuer en attendant des jours meilleurs. Délicate de santé, mais forte d’esprit de foi et douée des qualités de l’intelligence et du cœur,</w:t>
      </w:r>
      <w:r w:rsidRPr="00806E56">
        <w:rPr>
          <w:rFonts w:ascii="Times" w:hAnsi="Times"/>
          <w:i/>
        </w:rPr>
        <w:t xml:space="preserve"> la nouvelle directrice âgée de 41 ans entra en fonction le 4 octobre1904.</w:t>
      </w:r>
    </w:p>
    <w:p w:rsidR="000748C1" w:rsidRDefault="00665214" w:rsidP="000748C1">
      <w:pPr>
        <w:widowControl w:val="0"/>
        <w:ind w:firstLine="680"/>
        <w:jc w:val="both"/>
        <w:rPr>
          <w:rFonts w:ascii="Times" w:hAnsi="Times"/>
        </w:rPr>
      </w:pPr>
      <w:r w:rsidRPr="00806E56">
        <w:rPr>
          <w:rFonts w:ascii="Times" w:hAnsi="Times"/>
          <w:i/>
        </w:rPr>
        <w:t>Melle Salebert, admise au pensionnat dès le mois de janvier de cette même année, avait pu en suivre la marche et en étudier l’organisation. Aussi rien ne fut-il changé dans l’organi</w:t>
      </w:r>
      <w:r w:rsidRPr="00806E56">
        <w:rPr>
          <w:rFonts w:ascii="Times" w:hAnsi="Times"/>
          <w:i/>
        </w:rPr>
        <w:t>sation des classes confiées à des maîtresses dévouées bien qu’étrangères à l’Institution, à l’exception de Melle Humbertjean (Sœur  M. Marcelle) qui vint de la maison d’Arbois pour se charger de l’externat et seconder aussi Melle Salebert dans sa lourde tâ</w:t>
      </w:r>
      <w:r w:rsidRPr="00806E56">
        <w:rPr>
          <w:rFonts w:ascii="Times" w:hAnsi="Times"/>
          <w:i/>
        </w:rPr>
        <w:t>che. Le local du pensionnat fut entièrement occupé. Un nombre de nos sœurs coadjutrices s’acquittèrent des travaux matériels de façon à contribuer puissamment à la bonne tenue de la maison. L’ancienne directrice, Madame Vigneau (Mère Marie de la Croix) ava</w:t>
      </w:r>
      <w:r w:rsidRPr="00806E56">
        <w:rPr>
          <w:rFonts w:ascii="Times" w:hAnsi="Times"/>
          <w:i/>
        </w:rPr>
        <w:t>it une chambre en ville et s’occupait de la comptabilité de l’établissement. Melle Salebert trouvait en elle une bonne conseillère ».</w:t>
      </w:r>
      <w:r>
        <w:rPr>
          <w:rStyle w:val="Appelnotedebasdep"/>
          <w:rFonts w:ascii="Times" w:hAnsi="Times"/>
        </w:rPr>
        <w:footnoteReference w:id="13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Plus tard, en 1906, à la nouvelle directrice se joindra une religieuse, Melle Marie Thouvenin (Mère Marie de l’Annonciat</w:t>
      </w:r>
      <w:r>
        <w:rPr>
          <w:rFonts w:ascii="Times" w:hAnsi="Times"/>
        </w:rPr>
        <w:t>ion) en qualité d’économe et de maîtresse de discipline. Il est beau de noter que les deux éducatrices s’aidaient et se complétaient dans la délicate mission de l’éducation de la jeunesse et cela jusqu’à leur mort survenue en 1917, à peu de mois de distanc</w:t>
      </w:r>
      <w:r>
        <w:rPr>
          <w:rFonts w:ascii="Times" w:hAnsi="Times"/>
        </w:rPr>
        <w:t>e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La « Semaine Religieuse d’Agen » du 13 octobre 1917 le relate ainsi : </w:t>
      </w:r>
      <w:r w:rsidRPr="00806E56">
        <w:rPr>
          <w:rFonts w:ascii="Times" w:hAnsi="Times"/>
          <w:i/>
        </w:rPr>
        <w:t>« Un nouveau deuil afflige l’Institution Ste Foi. La dépouille de Melle Salebert est à peine refroidie que son amie, sa collaboratrice la plus fidèle et la plus dévouée, celle qui p</w:t>
      </w:r>
      <w:r w:rsidRPr="00806E56">
        <w:rPr>
          <w:rFonts w:ascii="Times" w:hAnsi="Times"/>
          <w:i/>
        </w:rPr>
        <w:t>ortait avec elle le doux et consolant fardeau de la maison, Melle Thouvenin, la suit dans la tombe. Ces deux âmes se comprenaient si bien, elles étaient unies d’une si étroite intimité que la mort, ce semble, ne devait pas les séparer. Melle Thouvenin étai</w:t>
      </w:r>
      <w:r w:rsidRPr="00806E56">
        <w:rPr>
          <w:rFonts w:ascii="Times" w:hAnsi="Times"/>
          <w:i/>
        </w:rPr>
        <w:t>t une ancienne religieuse des Filles de Marie qui avait dû sacrifier son habit et ses goûts, se résigner le cœur brisé à la sécularisation, pour être tolérée par la loi française dans l’exercice de sa liberté d’éducatrice chrétienne. Lorsque certains événe</w:t>
      </w:r>
      <w:r w:rsidRPr="00806E56">
        <w:rPr>
          <w:rFonts w:ascii="Times" w:hAnsi="Times"/>
          <w:i/>
        </w:rPr>
        <w:t>ments de notre temps seront jugés plus tard dans le recul de l’histoire, que de sévérités seront exercées contre ces attentats renouvelés des pires époques des proscriptions... »</w:t>
      </w:r>
      <w:r>
        <w:rPr>
          <w:rStyle w:val="Appelnotedebasdep"/>
          <w:rFonts w:ascii="Times" w:hAnsi="Times"/>
        </w:rPr>
        <w:footnoteReference w:id="13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 octobre 1917, à la rentrée des classes, Melle Salebert est remplacée par</w:t>
      </w:r>
      <w:r>
        <w:rPr>
          <w:rFonts w:ascii="Times" w:hAnsi="Times"/>
        </w:rPr>
        <w:t xml:space="preserve"> Melle Emilie Humbertjean (Sœur M. Marcelline) et ainsi la direction du pensionnat est de nouveau confiée aux religieuses : </w:t>
      </w:r>
      <w:r w:rsidRPr="00806E56">
        <w:rPr>
          <w:rFonts w:ascii="Times" w:hAnsi="Times"/>
          <w:i/>
        </w:rPr>
        <w:t>« La rentrée des élèves eut lieu à la date fixée le jour de la distribution des prix. On fit un très bon accueil à la nouvelle direc</w:t>
      </w:r>
      <w:r w:rsidRPr="00806E56">
        <w:rPr>
          <w:rFonts w:ascii="Times" w:hAnsi="Times"/>
          <w:i/>
        </w:rPr>
        <w:t xml:space="preserve">trice qui avait pu obtenir l’agrément de l’Académie, malgré son titre d’honneur de Congréganiste. Sa déclaration d’ouverture du pensionnat ayant été approuvée dès les premiers jours de septembre, Melle Emilie Humbertjean, Fille de Marie, rentrait dans les </w:t>
      </w:r>
      <w:r w:rsidRPr="00806E56">
        <w:rPr>
          <w:rFonts w:ascii="Times" w:hAnsi="Times"/>
          <w:i/>
        </w:rPr>
        <w:t>droits de sa Congrégation spoliée. Aussi son bonheur fut-il grand ! Les familles le partagèrent et ce fut le meilleur témoignage du désir qu’elles éprouvaient depuis longtemps de confier leurs enfants à des mains religieuses et dévouées. On pouvait continu</w:t>
      </w:r>
      <w:r w:rsidRPr="00806E56">
        <w:rPr>
          <w:rFonts w:ascii="Times" w:hAnsi="Times"/>
          <w:i/>
        </w:rPr>
        <w:t>er de dire en toute vérité, car l’habitude s’en était conservée : ‘Nos enfants sont élévées au couvent des Filles de Marie’ »</w:t>
      </w:r>
      <w:r>
        <w:rPr>
          <w:rFonts w:ascii="Times" w:hAnsi="Times"/>
        </w:rPr>
        <w:t>.</w:t>
      </w:r>
      <w:r>
        <w:rPr>
          <w:rStyle w:val="Appelnotedebasdep"/>
          <w:rFonts w:ascii="Times" w:hAnsi="Times"/>
        </w:rPr>
        <w:footnoteReference w:id="13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Ainsi que l’avait prévu Mère Stanislas en 1904, la maison d’Agen avait été vendue. </w:t>
      </w:r>
      <w:r>
        <w:rPr>
          <w:rFonts w:ascii="Times" w:hAnsi="Times"/>
        </w:rPr>
        <w:lastRenderedPageBreak/>
        <w:t>Déjà le 28 janvier 1909, le tribunal avait r</w:t>
      </w:r>
      <w:r>
        <w:rPr>
          <w:rFonts w:ascii="Times" w:hAnsi="Times"/>
        </w:rPr>
        <w:t xml:space="preserve">ejeté toutes les demandes en revendication contre le liquidateur : </w:t>
      </w:r>
      <w:r w:rsidRPr="00806E56">
        <w:rPr>
          <w:rFonts w:ascii="Times" w:hAnsi="Times"/>
          <w:i/>
        </w:rPr>
        <w:t>« Le tribunal civil d’Agen a rendu cinq jugements sur des actions en revendication créées par des Congréganistes des Filles de Marie, portant sur l’immense bloc d’immeubles que cette Congré</w:t>
      </w:r>
      <w:r w:rsidRPr="00806E56">
        <w:rPr>
          <w:rFonts w:ascii="Times" w:hAnsi="Times"/>
          <w:i/>
        </w:rPr>
        <w:t>gation occupait à Agen... M. Brocq plaidait pour les Congréganistes. Les conclusions de l’habile avocat, M. Jouiton, qui plaidait contre, ont été adoptées par le tribunal, lequel a rejeté toutes les demandes en revendication des Congréganistes et donné rai</w:t>
      </w:r>
      <w:r w:rsidRPr="00806E56">
        <w:rPr>
          <w:rFonts w:ascii="Times" w:hAnsi="Times"/>
          <w:i/>
        </w:rPr>
        <w:t>son au liquidateur. »</w:t>
      </w:r>
      <w:r>
        <w:rPr>
          <w:rStyle w:val="Appelnotedebasdep"/>
          <w:rFonts w:ascii="Times" w:hAnsi="Times"/>
        </w:rPr>
        <w:footnoteReference w:id="13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Enfin le 24 septembre 1913, le tribunal mit aux enchères la maison d’Agen. Elle fut acquise par un banquier. </w:t>
      </w:r>
      <w:r w:rsidRPr="00806E56">
        <w:rPr>
          <w:rFonts w:ascii="Times" w:hAnsi="Times"/>
          <w:i/>
        </w:rPr>
        <w:t>« L’acquéreur de nos biens a été un bon catholique M. Guilhot, banquier. Cependant nous continuions d’être inquiètes, car u</w:t>
      </w:r>
      <w:r w:rsidRPr="00806E56">
        <w:rPr>
          <w:rFonts w:ascii="Times" w:hAnsi="Times"/>
          <w:i/>
        </w:rPr>
        <w:t>ne surenchère devait avoir lieu dans les huit jours. Trois marchands de biens formaient un plan pour acheter la propriété et faire tout disparaître. Des pourparlers eurent lieu ; mais Marie, que nous ne cessions d’invoquer, fit sentir sa protection toute p</w:t>
      </w:r>
      <w:r w:rsidRPr="00806E56">
        <w:rPr>
          <w:rFonts w:ascii="Times" w:hAnsi="Times"/>
          <w:i/>
        </w:rPr>
        <w:t>uissante, et le huitième jour, 3 octobre, premier vendredi du mois, notre avoué nous fit prévenir pendant la messe que rien n’avait eu lieu et que M. Guilhot restait propriétaire »</w:t>
      </w:r>
      <w:r>
        <w:rPr>
          <w:rFonts w:ascii="Times" w:hAnsi="Times"/>
        </w:rPr>
        <w:t>.</w:t>
      </w:r>
      <w:r>
        <w:rPr>
          <w:rStyle w:val="Appelnotedebasdep"/>
          <w:rFonts w:ascii="Times" w:hAnsi="Times"/>
        </w:rPr>
        <w:footnoteReference w:id="13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Ceci rendit possible la continuation de l’œuvre d’éducation comme il a é</w:t>
      </w:r>
      <w:r>
        <w:rPr>
          <w:rFonts w:ascii="Times" w:hAnsi="Times"/>
        </w:rPr>
        <w:t>té dit dans les pages précédentes.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Tandis que tout le personnel actif de la Congrégation avait pu être reclassé, le problème du logement et de la subsistance des sœurs anciennes demeurait insoluble. Le 14 septembre 1904, Mère Stanislas s’en ouvrait ainsi </w:t>
      </w:r>
      <w:r>
        <w:rPr>
          <w:rFonts w:ascii="Times" w:hAnsi="Times"/>
        </w:rPr>
        <w:t xml:space="preserve">au Père Simler : </w:t>
      </w:r>
      <w:r w:rsidRPr="00806E56">
        <w:rPr>
          <w:rFonts w:ascii="Times" w:hAnsi="Times"/>
          <w:i/>
        </w:rPr>
        <w:t>« Je suis à Deva depuis les premiers jours d’août... Il paraît que nos sœurs ne seraient pas obligées de quitter encore la maison à Agen et pour Arbois, rien n’est décidé encore. Toutes les sœurs capables de travailler, de prendre part à q</w:t>
      </w:r>
      <w:r w:rsidRPr="00806E56">
        <w:rPr>
          <w:rFonts w:ascii="Times" w:hAnsi="Times"/>
          <w:i/>
        </w:rPr>
        <w:t>uelques œuvres sont placées et huit d’entre elles viennent de partir pour renforcer les maisons de Corse. Il ne reste donc guère que les sœurs âgées ou infirmes... »</w:t>
      </w:r>
      <w:r>
        <w:rPr>
          <w:rStyle w:val="Appelnotedebasdep"/>
          <w:rFonts w:ascii="Times" w:hAnsi="Times"/>
        </w:rPr>
        <w:footnoteReference w:id="13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28 mars 1905, quelques sœurs résidant à Agen envoient une demande au Président du Tri</w:t>
      </w:r>
      <w:r>
        <w:rPr>
          <w:rFonts w:ascii="Times" w:hAnsi="Times"/>
        </w:rPr>
        <w:t xml:space="preserve">bunal civil d’Agen pour que leur maison soit reconnue comme maison de repos pour les sœurs anciennes et malades. </w:t>
      </w:r>
    </w:p>
    <w:p w:rsidR="000748C1" w:rsidRPr="00806E56" w:rsidRDefault="00665214" w:rsidP="000748C1">
      <w:pPr>
        <w:widowControl w:val="0"/>
        <w:ind w:firstLine="680"/>
        <w:jc w:val="both"/>
        <w:rPr>
          <w:rFonts w:ascii="Times" w:hAnsi="Times"/>
          <w:i/>
        </w:rPr>
      </w:pPr>
      <w:r w:rsidRPr="00806E56">
        <w:rPr>
          <w:rFonts w:ascii="Times" w:hAnsi="Times"/>
          <w:i/>
        </w:rPr>
        <w:t>« Mesdames Noémie Chevassu, Eulalie Goras, ... ayant M. Peyrebelle pour avoué, ont l’honneur de vous exposer qu’elles ont intenté dans le déla</w:t>
      </w:r>
      <w:r w:rsidRPr="00806E56">
        <w:rPr>
          <w:rFonts w:ascii="Times" w:hAnsi="Times"/>
          <w:i/>
        </w:rPr>
        <w:t xml:space="preserve">i prévu par la loi du 7 juillet 1904, une action contre M. Cazanobes, liquidateur nommé à la Congrégation par jugement de votre tribunal sous sa date pour se voir reconnaître propriétaires de l’immeuble connu sous le nom de couvent des Filles de Marie ... </w:t>
      </w:r>
    </w:p>
    <w:p w:rsidR="000748C1" w:rsidRPr="00806E56" w:rsidRDefault="00665214" w:rsidP="000748C1">
      <w:pPr>
        <w:widowControl w:val="0"/>
        <w:ind w:firstLine="680"/>
        <w:jc w:val="both"/>
        <w:rPr>
          <w:rFonts w:ascii="Times" w:hAnsi="Times"/>
          <w:i/>
        </w:rPr>
      </w:pPr>
      <w:r w:rsidRPr="00806E56">
        <w:rPr>
          <w:rFonts w:ascii="Times" w:hAnsi="Times"/>
          <w:i/>
        </w:rPr>
        <w:t>Que si elles réussissent comme elles ont tout lieu de l’espérer, elles réserveront cet établissement qui avait déjà cette destination pour maison de retraite des membres âgés ou infirmes de leur Congrégation jusqu’à extinction, après quoi, elles disposero</w:t>
      </w:r>
      <w:r w:rsidRPr="00806E56">
        <w:rPr>
          <w:rFonts w:ascii="Times" w:hAnsi="Times"/>
          <w:i/>
        </w:rPr>
        <w:t>nt de cet immeuble comme elles l’aviseront, en se conformant à la loi française et qu’elles ne demanderont pas au liquidateur de désigner une autre maison de retraite.</w:t>
      </w:r>
    </w:p>
    <w:p w:rsidR="000748C1" w:rsidRPr="00806E56" w:rsidRDefault="00665214" w:rsidP="000748C1">
      <w:pPr>
        <w:widowControl w:val="0"/>
        <w:ind w:firstLine="680"/>
        <w:jc w:val="both"/>
        <w:rPr>
          <w:rFonts w:ascii="Times" w:hAnsi="Times"/>
          <w:i/>
        </w:rPr>
      </w:pPr>
      <w:r w:rsidRPr="00806E56">
        <w:rPr>
          <w:rFonts w:ascii="Times" w:hAnsi="Times"/>
          <w:i/>
        </w:rPr>
        <w:t>Que si leur action en revendication est repoussée, elles entendent demander à M. le liqu</w:t>
      </w:r>
      <w:r w:rsidRPr="00806E56">
        <w:rPr>
          <w:rFonts w:ascii="Times" w:hAnsi="Times"/>
          <w:i/>
        </w:rPr>
        <w:t>idateur de désigner comme maison de retraite, l’établissement d’Agen, qui servait déjà, du reste, à cet usage et ce, conformément à l’article 5 de la susdite loi.</w:t>
      </w:r>
    </w:p>
    <w:p w:rsidR="000748C1" w:rsidRDefault="00665214" w:rsidP="000748C1">
      <w:pPr>
        <w:widowControl w:val="0"/>
        <w:ind w:firstLine="680"/>
        <w:jc w:val="both"/>
        <w:rPr>
          <w:rFonts w:ascii="Times" w:hAnsi="Times"/>
        </w:rPr>
      </w:pPr>
      <w:r w:rsidRPr="00806E56">
        <w:rPr>
          <w:rFonts w:ascii="Times" w:hAnsi="Times"/>
          <w:i/>
        </w:rPr>
        <w:t xml:space="preserve">Que dans ces conditions, il ne saurait être question d’expulser les Dames : Marie </w:t>
      </w:r>
      <w:r w:rsidRPr="00806E56">
        <w:rPr>
          <w:rFonts w:ascii="Times" w:hAnsi="Times"/>
          <w:i/>
        </w:rPr>
        <w:lastRenderedPageBreak/>
        <w:t>Teyssier, (</w:t>
      </w:r>
      <w:r w:rsidRPr="00806E56">
        <w:rPr>
          <w:rFonts w:ascii="Times" w:hAnsi="Times"/>
          <w:i/>
        </w:rPr>
        <w:t>Sœur M.Germaine) 82 ans, F. Rascio, (Mère Césarie) 80 ans... »</w:t>
      </w:r>
      <w:r>
        <w:rPr>
          <w:rStyle w:val="Appelnotedebasdep"/>
          <w:rFonts w:ascii="Times" w:hAnsi="Times"/>
        </w:rPr>
        <w:footnoteReference w:id="136"/>
      </w:r>
      <w:r>
        <w:rPr>
          <w:rFonts w:ascii="Times" w:hAnsi="Times"/>
        </w:rPr>
        <w:t xml:space="preserve"> </w:t>
      </w:r>
    </w:p>
    <w:p w:rsidR="000748C1" w:rsidRDefault="00665214" w:rsidP="000748C1">
      <w:pPr>
        <w:widowControl w:val="0"/>
        <w:ind w:firstLine="680"/>
        <w:jc w:val="both"/>
        <w:rPr>
          <w:rFonts w:ascii="Times" w:hAnsi="Times"/>
        </w:rPr>
      </w:pPr>
      <w:r>
        <w:rPr>
          <w:rFonts w:ascii="Times" w:hAnsi="Times"/>
        </w:rPr>
        <w:t>Suit la liste des sœurs malades et de celles qui sont à leur service.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De plus, chaque sœur devait présenter personnellement, au Préfet de la Région où elle résidait, une demande de logement </w:t>
      </w:r>
      <w:r>
        <w:rPr>
          <w:rFonts w:ascii="Times" w:hAnsi="Times"/>
        </w:rPr>
        <w:t xml:space="preserve">(hospitalisation) et une demande de pension alimentaire. Nous lisons à ce sujet dans les Annales : </w:t>
      </w:r>
      <w:r w:rsidRPr="00806E56">
        <w:rPr>
          <w:rFonts w:ascii="Times" w:hAnsi="Times"/>
          <w:i/>
        </w:rPr>
        <w:t>« Le 16 décembre 1905, afin d’éviter la forclusion pour les demandes en hospitalisation ou de pension alimentaire, nous avons prudemment expédié nos demandes</w:t>
      </w:r>
      <w:r w:rsidRPr="00806E56">
        <w:rPr>
          <w:rFonts w:ascii="Times" w:hAnsi="Times"/>
          <w:i/>
        </w:rPr>
        <w:t xml:space="preserve"> pour qu’elles soient enregistrées avant le 18 qui est lundi »</w:t>
      </w:r>
      <w:r>
        <w:rPr>
          <w:rFonts w:ascii="Times" w:hAnsi="Times"/>
        </w:rPr>
        <w:t>.</w:t>
      </w:r>
      <w:r>
        <w:rPr>
          <w:rStyle w:val="Appelnotedebasdep"/>
          <w:rFonts w:ascii="Times" w:hAnsi="Times"/>
        </w:rPr>
        <w:footnoteReference w:id="137"/>
      </w:r>
    </w:p>
    <w:p w:rsidR="000748C1" w:rsidRDefault="00665214" w:rsidP="000748C1">
      <w:pPr>
        <w:widowControl w:val="0"/>
        <w:ind w:firstLine="680"/>
        <w:jc w:val="both"/>
        <w:rPr>
          <w:rFonts w:ascii="Times" w:hAnsi="Times"/>
        </w:rPr>
      </w:pPr>
    </w:p>
    <w:p w:rsidR="000748C1" w:rsidRPr="00806E56" w:rsidRDefault="00665214" w:rsidP="000748C1">
      <w:pPr>
        <w:widowControl w:val="0"/>
        <w:ind w:firstLine="680"/>
        <w:jc w:val="both"/>
        <w:rPr>
          <w:rFonts w:ascii="Times" w:hAnsi="Times"/>
          <w:i/>
        </w:rPr>
      </w:pPr>
      <w:r>
        <w:rPr>
          <w:rFonts w:ascii="Times" w:hAnsi="Times"/>
        </w:rPr>
        <w:t xml:space="preserve">La demande était ainsi formulée : </w:t>
      </w:r>
      <w:r w:rsidRPr="00806E56">
        <w:rPr>
          <w:rFonts w:ascii="Times" w:hAnsi="Times"/>
          <w:i/>
        </w:rPr>
        <w:t>« N ... religieuse Fille de Marie, domiciliée à ... , soussignée, a l’honneur de vous exposer :</w:t>
      </w:r>
    </w:p>
    <w:p w:rsidR="000748C1" w:rsidRPr="00806E56" w:rsidRDefault="00665214" w:rsidP="000748C1">
      <w:pPr>
        <w:widowControl w:val="0"/>
        <w:ind w:firstLine="680"/>
        <w:jc w:val="both"/>
        <w:rPr>
          <w:rFonts w:ascii="Times" w:hAnsi="Times"/>
          <w:i/>
        </w:rPr>
      </w:pPr>
      <w:r w:rsidRPr="00806E56">
        <w:rPr>
          <w:rFonts w:ascii="Times" w:hAnsi="Times"/>
          <w:i/>
        </w:rPr>
        <w:t>1. Qu’elle est membre de la Congrégation autorisée des Fille</w:t>
      </w:r>
      <w:r w:rsidRPr="00806E56">
        <w:rPr>
          <w:rFonts w:ascii="Times" w:hAnsi="Times"/>
          <w:i/>
        </w:rPr>
        <w:t>s de Marie et réside ...</w:t>
      </w:r>
    </w:p>
    <w:p w:rsidR="000748C1" w:rsidRPr="00806E56" w:rsidRDefault="00665214" w:rsidP="000748C1">
      <w:pPr>
        <w:widowControl w:val="0"/>
        <w:ind w:firstLine="680"/>
        <w:jc w:val="both"/>
        <w:rPr>
          <w:rFonts w:ascii="Times" w:hAnsi="Times"/>
          <w:i/>
        </w:rPr>
      </w:pPr>
      <w:r w:rsidRPr="00806E56">
        <w:rPr>
          <w:rFonts w:ascii="Times" w:hAnsi="Times"/>
          <w:i/>
        </w:rPr>
        <w:t>2. Que le jugement du Tribunal civil d’Agen nommant à cette Congrégation un liquidateur, M. Cazanobes, est frappée de tierce opposition et que cette action n’a pas reçu une solution définitive,</w:t>
      </w:r>
    </w:p>
    <w:p w:rsidR="000748C1" w:rsidRPr="00806E56" w:rsidRDefault="00665214" w:rsidP="000748C1">
      <w:pPr>
        <w:widowControl w:val="0"/>
        <w:ind w:firstLine="680"/>
        <w:jc w:val="both"/>
        <w:rPr>
          <w:rFonts w:ascii="Times" w:hAnsi="Times"/>
          <w:i/>
        </w:rPr>
      </w:pPr>
      <w:r w:rsidRPr="00806E56">
        <w:rPr>
          <w:rFonts w:ascii="Times" w:hAnsi="Times"/>
          <w:i/>
        </w:rPr>
        <w:t xml:space="preserve">3. Qu’elle a formé (ou se propose de </w:t>
      </w:r>
      <w:r w:rsidRPr="00806E56">
        <w:rPr>
          <w:rFonts w:ascii="Times" w:hAnsi="Times"/>
          <w:i/>
        </w:rPr>
        <w:t xml:space="preserve">former) une action en revendication ou en reprise contre le liquidateur, action subordonnée au sort de la tierce opposition. Que pour le cas où soit la tierce opposition, soit l’action en reprise ou en revendication serait rejetée ou n’aboutirait pas à un </w:t>
      </w:r>
      <w:r w:rsidRPr="00806E56">
        <w:rPr>
          <w:rFonts w:ascii="Times" w:hAnsi="Times"/>
          <w:i/>
        </w:rPr>
        <w:t>résultat favorable, dans le but d’éviter la forclusion qui semble édictée par la loi du 17 juillet 1905, elle dépose en vos mains une demande d’hospitalisation, sous réserve des actions ci-dessus.</w:t>
      </w:r>
    </w:p>
    <w:p w:rsidR="000748C1" w:rsidRDefault="00665214" w:rsidP="000748C1">
      <w:pPr>
        <w:widowControl w:val="0"/>
        <w:ind w:firstLine="680"/>
        <w:jc w:val="both"/>
        <w:rPr>
          <w:rFonts w:ascii="Times" w:hAnsi="Times"/>
        </w:rPr>
      </w:pPr>
      <w:r w:rsidRPr="00806E56">
        <w:rPr>
          <w:rFonts w:ascii="Times" w:hAnsi="Times"/>
          <w:i/>
        </w:rPr>
        <w:t>Elle joint à sa demande, un acte de naissance, le certifica</w:t>
      </w:r>
      <w:r w:rsidRPr="00806E56">
        <w:rPr>
          <w:rFonts w:ascii="Times" w:hAnsi="Times"/>
          <w:i/>
        </w:rPr>
        <w:t>t médical, une pièce constatant l’indigence délivrée par le percepteur... »</w:t>
      </w:r>
      <w:r>
        <w:rPr>
          <w:rStyle w:val="Appelnotedebasdep"/>
          <w:rFonts w:ascii="Times" w:hAnsi="Times"/>
        </w:rPr>
        <w:footnoteReference w:id="13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La demande d’une pension alimentaire était la même avec une petite variante : </w:t>
      </w:r>
      <w:r w:rsidRPr="00806E56">
        <w:rPr>
          <w:rFonts w:ascii="Times" w:hAnsi="Times"/>
          <w:i/>
        </w:rPr>
        <w:t>« ... elle dépose en vos mains une demande de pension alimentaire, sous la réserve des actions ci-de</w:t>
      </w:r>
      <w:r w:rsidRPr="00806E56">
        <w:rPr>
          <w:rFonts w:ascii="Times" w:hAnsi="Times"/>
          <w:i/>
        </w:rPr>
        <w:t>ssus ; elle demande en outre le secours annuel prévu par l’article 22 du décret du 23 janvier 1905 »</w:t>
      </w:r>
      <w:r>
        <w:rPr>
          <w:rFonts w:ascii="Times" w:hAnsi="Times"/>
        </w:rPr>
        <w:t>.</w:t>
      </w:r>
      <w:r>
        <w:rPr>
          <w:rStyle w:val="Appelnotedebasdep"/>
          <w:rFonts w:ascii="Times" w:hAnsi="Times"/>
        </w:rPr>
        <w:footnoteReference w:id="13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demandes furent rejetées et en 1910 le directeur des Domaines de l’Etat d’Agen demande que les sœurs anciennes et malades résidant à Ajaccio (Corse)</w:t>
      </w:r>
      <w:r>
        <w:rPr>
          <w:rFonts w:ascii="Times" w:hAnsi="Times"/>
        </w:rPr>
        <w:t xml:space="preserve"> soient transférées à la Maison mère à Agen.</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difficultés d’un tel transfert font que le 18 février 1910, Mère M.Thérèse Bouquerand adresse au Ministre de l’Intérieur une demande pour que les sœurs puissent rester dans l’île, dans n’importe quelle mais</w:t>
      </w:r>
      <w:r>
        <w:rPr>
          <w:rFonts w:ascii="Times" w:hAnsi="Times"/>
        </w:rPr>
        <w:t>on.</w:t>
      </w:r>
    </w:p>
    <w:p w:rsidR="000748C1" w:rsidRDefault="00665214" w:rsidP="000748C1">
      <w:pPr>
        <w:widowControl w:val="0"/>
        <w:ind w:firstLine="680"/>
        <w:jc w:val="both"/>
        <w:rPr>
          <w:rFonts w:ascii="Times" w:hAnsi="Times"/>
        </w:rPr>
      </w:pPr>
    </w:p>
    <w:p w:rsidR="000748C1" w:rsidRPr="00806E56" w:rsidRDefault="00665214" w:rsidP="000748C1">
      <w:pPr>
        <w:widowControl w:val="0"/>
        <w:ind w:firstLine="680"/>
        <w:jc w:val="both"/>
        <w:rPr>
          <w:rFonts w:ascii="Times" w:hAnsi="Times"/>
          <w:i/>
        </w:rPr>
      </w:pPr>
      <w:r w:rsidRPr="00806E56">
        <w:rPr>
          <w:rFonts w:ascii="Times" w:hAnsi="Times"/>
          <w:i/>
        </w:rPr>
        <w:t>« La Congrégation enseignante des Filles de Marie d’Agen (Lot-et-Garonne), dissoute en vertu de la loi du 7 juillet 1904, avait tenu, depuis 1840, dans l’île de Corse, plusieurs établissements scolaires, qui constituaient une province administrative d</w:t>
      </w:r>
      <w:r w:rsidRPr="00806E56">
        <w:rPr>
          <w:rFonts w:ascii="Times" w:hAnsi="Times"/>
          <w:i/>
        </w:rPr>
        <w:t>ont le chef-lieu était Ajaccio.</w:t>
      </w:r>
    </w:p>
    <w:p w:rsidR="000748C1" w:rsidRPr="00806E56" w:rsidRDefault="00665214" w:rsidP="000748C1">
      <w:pPr>
        <w:widowControl w:val="0"/>
        <w:ind w:firstLine="680"/>
        <w:jc w:val="both"/>
        <w:rPr>
          <w:rFonts w:ascii="Times" w:hAnsi="Times"/>
          <w:i/>
        </w:rPr>
      </w:pPr>
      <w:r w:rsidRPr="00806E56">
        <w:rPr>
          <w:rFonts w:ascii="Times" w:hAnsi="Times"/>
          <w:i/>
        </w:rPr>
        <w:t>A la suite de la fermeture de ces écoles, les religieuses âgées ou infirmes de cette province ont été hospitalisées dans la maison même d’Ajaccio et y sont demeurées jusqu’à ce jour. Mais Monsieur le Directeur des Domaines d</w:t>
      </w:r>
      <w:r w:rsidRPr="00806E56">
        <w:rPr>
          <w:rFonts w:ascii="Times" w:hAnsi="Times"/>
          <w:i/>
        </w:rPr>
        <w:t xml:space="preserve">’Agen a jugé que les religieuses ne peuvent plus rester à Ajaccio et a décidé qu’elles devaient être transférées à l’ancienne Maison mère </w:t>
      </w:r>
      <w:r w:rsidRPr="00806E56">
        <w:rPr>
          <w:rFonts w:ascii="Times" w:hAnsi="Times"/>
          <w:i/>
        </w:rPr>
        <w:lastRenderedPageBreak/>
        <w:t>d’Agen. Cela me paraît impossible, et c’est l’avis des médecins consultés...</w:t>
      </w:r>
    </w:p>
    <w:p w:rsidR="000748C1" w:rsidRDefault="00665214" w:rsidP="000748C1">
      <w:pPr>
        <w:widowControl w:val="0"/>
        <w:ind w:firstLine="680"/>
        <w:jc w:val="both"/>
        <w:rPr>
          <w:rFonts w:ascii="Times" w:hAnsi="Times"/>
        </w:rPr>
      </w:pPr>
      <w:r w:rsidRPr="00806E56">
        <w:rPr>
          <w:rFonts w:ascii="Times" w:hAnsi="Times"/>
          <w:i/>
        </w:rPr>
        <w:t>Notre Congrégation a tenu, jusqu’en 1904,</w:t>
      </w:r>
      <w:r w:rsidRPr="00806E56">
        <w:rPr>
          <w:rFonts w:ascii="Times" w:hAnsi="Times"/>
          <w:i/>
        </w:rPr>
        <w:t xml:space="preserve"> à Vico, (Corse) un pensionnat dont le local est encore en grande partie inoccupé. Avec des aménagements on pourrait y transférer les religieuses qui sont en retraite à Ajaccio...  J’ai dû prendre l’initiative de cette demande comme assistante de la Supéri</w:t>
      </w:r>
      <w:r w:rsidRPr="00806E56">
        <w:rPr>
          <w:rFonts w:ascii="Times" w:hAnsi="Times"/>
          <w:i/>
        </w:rPr>
        <w:t>eure Générale, décédée depuis le 15 février 1907, et c’est en cette qualité seulement que je me présente à vous, la croyant légitime et suffisante... »</w:t>
      </w:r>
      <w:r>
        <w:rPr>
          <w:rStyle w:val="Appelnotedebasdep"/>
          <w:rFonts w:ascii="Times" w:hAnsi="Times"/>
        </w:rPr>
        <w:footnoteReference w:id="14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maison d’Agen et celle d’Ajaccio ne seront reconnues maison de retraite pour les sœurs malades et â</w:t>
      </w:r>
      <w:r>
        <w:rPr>
          <w:rFonts w:ascii="Times" w:hAnsi="Times"/>
        </w:rPr>
        <w:t>gées que le 2 août 1913 par un décret du ministre de l’Intérieur.</w:t>
      </w:r>
    </w:p>
    <w:p w:rsidR="000748C1" w:rsidRPr="00806E56" w:rsidRDefault="00665214" w:rsidP="000748C1">
      <w:pPr>
        <w:widowControl w:val="0"/>
        <w:ind w:firstLine="680"/>
        <w:jc w:val="both"/>
        <w:rPr>
          <w:rFonts w:ascii="Times" w:hAnsi="Times"/>
          <w:i/>
        </w:rPr>
      </w:pPr>
      <w:r w:rsidRPr="00806E56">
        <w:rPr>
          <w:rFonts w:ascii="Times" w:hAnsi="Times"/>
          <w:i/>
        </w:rPr>
        <w:t>« Le Ministre de l’Intérieur, vu... Les dames Bouquerant, Augustine ...  anciennes sœurs de Marie Immaculée d’Agen, sont autorisées à occuper à titre provisoire un logement dans une partie r</w:t>
      </w:r>
      <w:r w:rsidRPr="00806E56">
        <w:rPr>
          <w:rFonts w:ascii="Times" w:hAnsi="Times"/>
          <w:i/>
        </w:rPr>
        <w:t>éservée à cet effet par Monsieur le Directeur Général des Domaines, de leur ex-immeuble conventuel sis à Agen...</w:t>
      </w:r>
    </w:p>
    <w:p w:rsidR="000748C1" w:rsidRDefault="00665214" w:rsidP="000748C1">
      <w:pPr>
        <w:widowControl w:val="0"/>
        <w:ind w:firstLine="680"/>
        <w:jc w:val="both"/>
        <w:rPr>
          <w:rFonts w:ascii="Times" w:hAnsi="Times"/>
        </w:rPr>
      </w:pPr>
      <w:r w:rsidRPr="00806E56">
        <w:rPr>
          <w:rFonts w:ascii="Times" w:hAnsi="Times"/>
          <w:i/>
        </w:rPr>
        <w:t>La présente autorisation du logement serait annulée de plein droit, si les ex-religieuses ci-dessus dénommées s’adjoignaient d’autres personnes</w:t>
      </w:r>
      <w:r w:rsidRPr="00806E56">
        <w:rPr>
          <w:rFonts w:ascii="Times" w:hAnsi="Times"/>
          <w:i/>
        </w:rPr>
        <w:t xml:space="preserve"> ayant appartenu à leur ancienne Congrégation... »</w:t>
      </w:r>
      <w:r>
        <w:rPr>
          <w:rStyle w:val="Appelnotedebasdep"/>
          <w:rFonts w:ascii="Times" w:hAnsi="Times"/>
        </w:rPr>
        <w:footnoteReference w:id="141"/>
      </w:r>
    </w:p>
    <w:p w:rsidR="000748C1" w:rsidRDefault="00665214" w:rsidP="000748C1">
      <w:pPr>
        <w:widowControl w:val="0"/>
        <w:ind w:firstLine="680"/>
        <w:jc w:val="both"/>
        <w:rPr>
          <w:rFonts w:ascii="Times" w:hAnsi="Times"/>
        </w:rPr>
      </w:pPr>
    </w:p>
    <w:p w:rsidR="000748C1" w:rsidRPr="00806E56" w:rsidRDefault="00665214" w:rsidP="000748C1">
      <w:pPr>
        <w:widowControl w:val="0"/>
        <w:ind w:firstLine="680"/>
        <w:jc w:val="both"/>
        <w:rPr>
          <w:rFonts w:ascii="Times" w:hAnsi="Times"/>
          <w:i/>
        </w:rPr>
      </w:pPr>
      <w:r>
        <w:rPr>
          <w:rFonts w:ascii="Times" w:hAnsi="Times"/>
        </w:rPr>
        <w:t xml:space="preserve">Un décret ayant le même contenu regardait la maison d’Ajaccio. La chroniqueuse d’Agen note quelques jours plus tard : </w:t>
      </w:r>
      <w:r w:rsidRPr="00806E56">
        <w:rPr>
          <w:rFonts w:ascii="Times" w:hAnsi="Times"/>
          <w:i/>
        </w:rPr>
        <w:t>« Le commissaire de police vient apporter à la communauté des religieuses hospitalisé</w:t>
      </w:r>
      <w:r w:rsidRPr="00806E56">
        <w:rPr>
          <w:rFonts w:ascii="Times" w:hAnsi="Times"/>
          <w:i/>
        </w:rPr>
        <w:t>es une notification conçue en ces termes : “Il n’est pas permis à aucune religieuse de la Congrégation de rester dans cette maison qu’elle ne soit autorisée par le ministre à y recevoir l’hospitalité, sous peine de faire retirer à toutes les religieuses ho</w:t>
      </w:r>
      <w:r w:rsidRPr="00806E56">
        <w:rPr>
          <w:rFonts w:ascii="Times" w:hAnsi="Times"/>
          <w:i/>
        </w:rPr>
        <w:t>spitalisées le droit du logement.”</w:t>
      </w:r>
    </w:p>
    <w:p w:rsidR="000748C1" w:rsidRDefault="00665214" w:rsidP="000748C1">
      <w:pPr>
        <w:widowControl w:val="0"/>
        <w:ind w:firstLine="680"/>
        <w:jc w:val="both"/>
        <w:rPr>
          <w:rFonts w:ascii="Times" w:hAnsi="Times"/>
        </w:rPr>
      </w:pPr>
      <w:r w:rsidRPr="00806E56">
        <w:rPr>
          <w:rFonts w:ascii="Times" w:hAnsi="Times"/>
          <w:i/>
        </w:rPr>
        <w:t xml:space="preserve">A la suite de plusieurs enquêtes Soeur M. de la Visitation Pommier et Sœur M.Anselme Baurens sont obligées de quitter l’habit religieux et de coucher chez les religieuses de la Miséricorde, d’où elles reviennent le matin </w:t>
      </w:r>
      <w:r w:rsidRPr="00806E56">
        <w:rPr>
          <w:rFonts w:ascii="Times" w:hAnsi="Times"/>
          <w:i/>
        </w:rPr>
        <w:t>à la maison, l’une en qualité de journalière et l’autre d’infirmière »</w:t>
      </w:r>
      <w:r>
        <w:rPr>
          <w:rFonts w:ascii="Times" w:hAnsi="Times"/>
        </w:rPr>
        <w:t>.</w:t>
      </w:r>
      <w:r>
        <w:rPr>
          <w:rStyle w:val="Appelnotedebasdep"/>
          <w:rFonts w:ascii="Times" w:hAnsi="Times"/>
        </w:rPr>
        <w:footnoteReference w:id="142"/>
      </w:r>
    </w:p>
    <w:p w:rsidR="000748C1" w:rsidRDefault="00665214" w:rsidP="000748C1">
      <w:pPr>
        <w:widowControl w:val="0"/>
        <w:ind w:firstLine="680"/>
        <w:jc w:val="both"/>
        <w:rPr>
          <w:rFonts w:ascii="Times" w:hAnsi="Times"/>
        </w:rPr>
      </w:pPr>
    </w:p>
    <w:p w:rsidR="000748C1" w:rsidRPr="00806E56" w:rsidRDefault="00665214" w:rsidP="000748C1">
      <w:pPr>
        <w:widowControl w:val="0"/>
        <w:ind w:firstLine="680"/>
        <w:jc w:val="both"/>
        <w:rPr>
          <w:rFonts w:ascii="Times" w:hAnsi="Times"/>
          <w:i/>
        </w:rPr>
      </w:pPr>
      <w:r>
        <w:rPr>
          <w:rFonts w:ascii="Times" w:hAnsi="Times"/>
        </w:rPr>
        <w:t>Il résulte des documents d’archives que les demandes de pension alimentaire faites pour ces mêmes sœurs n’ont jamais abouti bien qu’elles aient été faites à quatre reprises comme l’a</w:t>
      </w:r>
      <w:r>
        <w:rPr>
          <w:rFonts w:ascii="Times" w:hAnsi="Times"/>
        </w:rPr>
        <w:t xml:space="preserve">tteste cette lettre du 24 juin 1912 adressée au Préfet par Melle C.Pasteur (Mère M.Marcelline). </w:t>
      </w:r>
      <w:r w:rsidRPr="00806E56">
        <w:rPr>
          <w:rFonts w:ascii="Times" w:hAnsi="Times"/>
          <w:i/>
        </w:rPr>
        <w:t>« Melle Pasteur, ancienne religieuse de la Congrégation des Filles de Marie Immaculée d’Agen à l’honneur de vous exposer ce qui suit :</w:t>
      </w:r>
    </w:p>
    <w:p w:rsidR="000748C1" w:rsidRDefault="00665214" w:rsidP="000748C1">
      <w:pPr>
        <w:widowControl w:val="0"/>
        <w:ind w:firstLine="680"/>
        <w:jc w:val="both"/>
        <w:rPr>
          <w:rFonts w:ascii="Times" w:hAnsi="Times"/>
        </w:rPr>
      </w:pPr>
      <w:r w:rsidRPr="00806E56">
        <w:rPr>
          <w:rFonts w:ascii="Times" w:hAnsi="Times"/>
          <w:i/>
        </w:rPr>
        <w:t>A diverses reprises, sous</w:t>
      </w:r>
      <w:r w:rsidRPr="00806E56">
        <w:rPr>
          <w:rFonts w:ascii="Times" w:hAnsi="Times"/>
          <w:i/>
        </w:rPr>
        <w:t xml:space="preserve"> la date des 16 décembre 1905, 15 décembre 1910, 20 janvier 1911, une demande de secours vous a été adressée en faveur des religieuses de la dite Congrégation, qui attendent l’hospitalisation... Jusqu’ici, rien, absolument rien, ne leur a été accordé. Aujo</w:t>
      </w:r>
      <w:r w:rsidRPr="00806E56">
        <w:rPr>
          <w:rFonts w:ascii="Times" w:hAnsi="Times"/>
          <w:i/>
        </w:rPr>
        <w:t>urd’hui, pressées par la misère, elles viennent réitérer leur demande et avec d’autant plus de confiance que la vente de Condom, opérée dernièrement, permettra certainement de faire droit à leur juste requête... »</w:t>
      </w:r>
      <w:r>
        <w:rPr>
          <w:rStyle w:val="Appelnotedebasdep"/>
          <w:rFonts w:ascii="Times" w:hAnsi="Times"/>
        </w:rPr>
        <w:footnoteReference w:id="14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Même les demandes de restitution des dot</w:t>
      </w:r>
      <w:r>
        <w:rPr>
          <w:rFonts w:ascii="Times" w:hAnsi="Times"/>
        </w:rPr>
        <w:t>s des sœurs sont restées sans effet. Ce n’est que vers 1955 que Mère M. du St Sacrement Descaves, alors économe générale, fut appelée au ministère de l’Intérieur par le ministre des Cultes. Quelle ne fut pas sa surprise lorsqu’il lui dit tout simplement qu</w:t>
      </w:r>
      <w:r>
        <w:rPr>
          <w:rFonts w:ascii="Times" w:hAnsi="Times"/>
        </w:rPr>
        <w:t xml:space="preserve">’il était resté un “résidu” provenant de la liquidation de la Congrégation. Il voulait avoir le nom de quatre ou cinq sœurs, religieuses au moment des lois </w:t>
      </w:r>
      <w:r>
        <w:rPr>
          <w:rFonts w:ascii="Times" w:hAnsi="Times"/>
        </w:rPr>
        <w:lastRenderedPageBreak/>
        <w:t>de 1901 - 1904 afin de verser à leur nom la somme restant de la liquidation.</w:t>
      </w:r>
      <w:r>
        <w:rPr>
          <w:rStyle w:val="Appelnotedebasdep"/>
          <w:rFonts w:ascii="Times" w:hAnsi="Times"/>
        </w:rPr>
        <w:footnoteReference w:id="144"/>
      </w:r>
    </w:p>
    <w:p w:rsidR="000748C1" w:rsidRDefault="00665214" w:rsidP="000748C1">
      <w:pPr>
        <w:widowControl w:val="0"/>
        <w:jc w:val="both"/>
        <w:rPr>
          <w:rFonts w:ascii="Times" w:hAnsi="Times"/>
          <w:sz w:val="20"/>
        </w:rPr>
      </w:pPr>
    </w:p>
    <w:p w:rsidR="000748C1" w:rsidRDefault="00665214" w:rsidP="000748C1">
      <w:pPr>
        <w:widowControl w:val="0"/>
        <w:jc w:val="both"/>
        <w:rPr>
          <w:rFonts w:ascii="Times" w:hAnsi="Times"/>
          <w:sz w:val="20"/>
        </w:rPr>
      </w:pPr>
    </w:p>
    <w:p w:rsidR="000748C1" w:rsidRDefault="00665214" w:rsidP="000748C1">
      <w:pPr>
        <w:widowControl w:val="0"/>
        <w:jc w:val="both"/>
        <w:rPr>
          <w:rFonts w:ascii="Times" w:hAnsi="Times"/>
          <w:b/>
        </w:rPr>
      </w:pPr>
      <w:r>
        <w:rPr>
          <w:rFonts w:ascii="Times" w:hAnsi="Times"/>
          <w:b/>
        </w:rPr>
        <w:tab/>
        <w:t>2 – Situation parti</w:t>
      </w:r>
      <w:r>
        <w:rPr>
          <w:rFonts w:ascii="Times" w:hAnsi="Times"/>
          <w:b/>
        </w:rPr>
        <w:t>culière des maisons de Corse</w:t>
      </w:r>
    </w:p>
    <w:p w:rsidR="000748C1" w:rsidRDefault="00665214" w:rsidP="000748C1">
      <w:pPr>
        <w:widowControl w:val="0"/>
        <w:ind w:firstLine="680"/>
        <w:jc w:val="both"/>
        <w:rPr>
          <w:rFonts w:ascii="Times" w:hAnsi="Times"/>
          <w:sz w:val="20"/>
        </w:rPr>
      </w:pPr>
    </w:p>
    <w:p w:rsidR="000748C1" w:rsidRDefault="00665214" w:rsidP="000748C1">
      <w:pPr>
        <w:widowControl w:val="0"/>
        <w:ind w:firstLine="680"/>
        <w:jc w:val="both"/>
        <w:rPr>
          <w:rFonts w:ascii="Times" w:hAnsi="Times"/>
        </w:rPr>
      </w:pPr>
      <w:r>
        <w:rPr>
          <w:rFonts w:ascii="Times" w:hAnsi="Times"/>
        </w:rPr>
        <w:t>Comme il a été dit plus haut, il y avait quatre maisons en Corse : Ile-Rousse, Vico, Olmeto avec des classes communales et Ajaccio avec une école normale privée d’institutrices. Pour ces maisons, les premières préoccupations p</w:t>
      </w:r>
      <w:r>
        <w:rPr>
          <w:rFonts w:ascii="Times" w:hAnsi="Times"/>
        </w:rPr>
        <w:t>rovoquées par les lois antireligieuses remontent en 1902, quand il commence à être question de la laïcisation des écoles communales privées.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26 juin 1902, le maire d’Ile-Rousse informe la communauté qu’il a reçu l’ordre de chercher des locaux pour l’éc</w:t>
      </w:r>
      <w:r>
        <w:rPr>
          <w:rFonts w:ascii="Times" w:hAnsi="Times"/>
        </w:rPr>
        <w:t>ole communale et pour le logement des enseignants. Craignant d’être obligé de prendre pour cela les locaux des sœurs, il avait répondu que la commune était trop pauvre pour affronter les dépenses. Entre temps, un inspecteur menait une enquête sur le foncti</w:t>
      </w:r>
      <w:r>
        <w:rPr>
          <w:rFonts w:ascii="Times" w:hAnsi="Times"/>
        </w:rPr>
        <w:t xml:space="preserve">onnement de l’école tenue par les sœurs, sur le loyer de la maison, sur le personnel de service. On voulait laïciser l’école coûte que coûte. Le maire disait : </w:t>
      </w:r>
      <w:r w:rsidRPr="00806E56">
        <w:rPr>
          <w:rFonts w:ascii="Times" w:hAnsi="Times"/>
          <w:i/>
        </w:rPr>
        <w:t>« Je crains qu’on ne les impose d’office, car ils sont bien décidés à laïciser vos classes »</w:t>
      </w:r>
      <w:r>
        <w:rPr>
          <w:rFonts w:ascii="Times" w:hAnsi="Times"/>
        </w:rPr>
        <w:t>.</w:t>
      </w:r>
      <w:r>
        <w:rPr>
          <w:rStyle w:val="Appelnotedebasdep"/>
          <w:rFonts w:ascii="Times" w:hAnsi="Times"/>
        </w:rPr>
        <w:footnoteReference w:id="14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Une lettre de Mère Stanislas du 25 juillet 1902 se fait l’écho de la même inquiétude surtout au sujet de la maison de Vico : </w:t>
      </w:r>
      <w:r w:rsidRPr="00806E56">
        <w:rPr>
          <w:rFonts w:ascii="Times" w:hAnsi="Times"/>
          <w:i/>
        </w:rPr>
        <w:t>« Je reçois une lettre de la Corse qui nous met dans une pénible incertitude. Vous savez que les écoles communales doivent être laï</w:t>
      </w:r>
      <w:r w:rsidRPr="00806E56">
        <w:rPr>
          <w:rFonts w:ascii="Times" w:hAnsi="Times"/>
          <w:i/>
        </w:rPr>
        <w:t>cisées prochainement ? Nous en avons encore trois en Corse à Ile-Rousse, Vico et Olmeto. Le maire de Vico, qui est bien dévoué à nos sœurs, les a prévenues qu’il a reçu des ordres pour acheter un local, afin d’y installer cette école. Plusieurs fois on l’a</w:t>
      </w:r>
      <w:r w:rsidRPr="00806E56">
        <w:rPr>
          <w:rFonts w:ascii="Times" w:hAnsi="Times"/>
          <w:i/>
        </w:rPr>
        <w:t>vait pressé de s’occuper de cette affaire, le gouvernement se chargeant de la dépense, vu que la commune est sans ressources. Il allait se décider à offrir la vente de sa maison quand il a pensé que peut-être nous serions bien aises de vendre la nôtre, que</w:t>
      </w:r>
      <w:r w:rsidRPr="00806E56">
        <w:rPr>
          <w:rFonts w:ascii="Times" w:hAnsi="Times"/>
          <w:i/>
        </w:rPr>
        <w:t xml:space="preserve"> dans ce cas, il ferait tout son possible pour faciliter cette vente qui présentera peut-être quelques difficultés, la propriétaire étant une religieuse... Ferions-nous bien de quitter une maison avant qu’on nous oblige ? D’un autre côté que deviendra cet </w:t>
      </w:r>
      <w:r w:rsidRPr="00806E56">
        <w:rPr>
          <w:rFonts w:ascii="Times" w:hAnsi="Times"/>
          <w:i/>
        </w:rPr>
        <w:t>immeuble, en cas de confiscations ? L’incertitude est bien pénible, mais comme nous ne voulons que la volonté de Dieu, j’aime espérer que Notre-Seigneur ne permettra pas que nous nous trompions. »</w:t>
      </w:r>
      <w:r>
        <w:rPr>
          <w:rStyle w:val="Appelnotedebasdep"/>
          <w:rFonts w:ascii="Times" w:hAnsi="Times"/>
        </w:rPr>
        <w:footnoteReference w:id="14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En 1903, commencent en Corse les premières expulsions de </w:t>
      </w:r>
      <w:r>
        <w:rPr>
          <w:rFonts w:ascii="Times" w:hAnsi="Times"/>
        </w:rPr>
        <w:t xml:space="preserve">religieux. D’Ajaccio, Mère Elisabeth Guy informe Mère Stanislas que la première école de Corse à être laïcisée a été celle de Bonifacio, malgré la forte opposition des habitants. Elle craint pour ses maisons et particulièrement pour celle d’Olmeto où deux </w:t>
      </w:r>
      <w:r>
        <w:rPr>
          <w:rFonts w:ascii="Times" w:hAnsi="Times"/>
        </w:rPr>
        <w:t>religieuses sont payées par l’Etat.</w:t>
      </w:r>
    </w:p>
    <w:p w:rsidR="000748C1" w:rsidRDefault="00665214" w:rsidP="000748C1">
      <w:pPr>
        <w:pStyle w:val="Retraitcorpsdetexte"/>
        <w:ind w:firstLine="680"/>
      </w:pPr>
      <w:r w:rsidRPr="00806E56">
        <w:rPr>
          <w:i/>
        </w:rPr>
        <w:t>« Vous avez dû apprendre par la voie des journaux que les expulsions commencent en Corse. On a laïcisé l’école de Bonifacio. Les Bonifaciens se sont bien conduits, ils ont protesté. Conseiller général, conseiller d’arron</w:t>
      </w:r>
      <w:r w:rsidRPr="00806E56">
        <w:rPr>
          <w:i/>
        </w:rPr>
        <w:t>dissement, Maire et son Conseil ont démissionné. Nous attendons sous peu les ordres pour nos trois écoles communales, celle d’Olmeto surtout. On a demandé dernièrement une foule de renseignements au Maire qui, paraît-il, n’a pas répondu, mais je crois qu’o</w:t>
      </w:r>
      <w:r w:rsidRPr="00806E56">
        <w:rPr>
          <w:i/>
        </w:rPr>
        <w:t>n a posé partout les mêmes questions à peu près. Le nombre d’élèves, prix de la pension, demi-pension, externat. A Vico, Mère Stanislas me dit qu’elles ont un peu baissé le prix. Je crois qu’elles auraient mieux fait de donner le prix exact... On voit qu’i</w:t>
      </w:r>
      <w:r w:rsidRPr="00806E56">
        <w:rPr>
          <w:i/>
        </w:rPr>
        <w:t xml:space="preserve">ls s’occupent de nous... L’avenir s’assombrit de plus en plus. Abandon ! </w:t>
      </w:r>
      <w:r w:rsidRPr="00806E56">
        <w:rPr>
          <w:i/>
        </w:rPr>
        <w:lastRenderedPageBreak/>
        <w:t>La Providence ne nous fera pas défaut »</w:t>
      </w:r>
      <w:r>
        <w:t>.</w:t>
      </w:r>
      <w:r>
        <w:rPr>
          <w:rStyle w:val="Appelnotedebasdep"/>
        </w:rPr>
        <w:footnoteReference w:id="14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Ici aussi, tout en cherchant à affronter les évènements avec le plus d’objectivité possible et à user de tous les moyens humains, c’est surt</w:t>
      </w:r>
      <w:r>
        <w:rPr>
          <w:rFonts w:ascii="Times" w:hAnsi="Times"/>
        </w:rPr>
        <w:t>out dans l’aide de la divine Providence que l’on se confie.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Dans la réunion du Conseil de l’Administration Générale des 19 et 25 juillet 1903, on insiste sur le fait que les écoles de la Congrégation existant en Corse ont été fondées à la demande du gouve</w:t>
      </w:r>
      <w:r>
        <w:rPr>
          <w:rFonts w:ascii="Times" w:hAnsi="Times"/>
        </w:rPr>
        <w:t xml:space="preserve">rnement pour un bien d’utilité publique. </w:t>
      </w:r>
      <w:r w:rsidRPr="00806E56">
        <w:rPr>
          <w:rFonts w:ascii="Times" w:hAnsi="Times"/>
          <w:i/>
        </w:rPr>
        <w:t>« Suivant l’avis de M. Perreti d’Ajaccio, on a adressé au Ministère diverses pièces tendant à prouver que nos divers établissements de la Corse, notamment celui d’Ajaccio, ont été fondés sur la demande du gouverneme</w:t>
      </w:r>
      <w:r w:rsidRPr="00806E56">
        <w:rPr>
          <w:rFonts w:ascii="Times" w:hAnsi="Times"/>
          <w:i/>
        </w:rPr>
        <w:t>nt et ont été, par là même, reconnus d’utilité publique »</w:t>
      </w:r>
      <w:r>
        <w:rPr>
          <w:rFonts w:ascii="Times" w:hAnsi="Times"/>
        </w:rPr>
        <w:t>.</w:t>
      </w:r>
      <w:r>
        <w:rPr>
          <w:rStyle w:val="Appelnotedebasdep"/>
          <w:rFonts w:ascii="Times" w:hAnsi="Times"/>
        </w:rPr>
        <w:footnoteReference w:id="14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Devant la précipitation des événements en France et surtout avec la promulgation de la loi du 7 juillet 1904, la Congrégation décide d’envoyer quelques sœurs de Corse en Sardaigne, à Nuoro, pour </w:t>
      </w:r>
      <w:r>
        <w:rPr>
          <w:rFonts w:ascii="Times" w:hAnsi="Times"/>
        </w:rPr>
        <w:t>commencer une nouvelle œuvre qui sera aussi un refuge pour les sœurs exilées. Le 14 juillet 1904, trois sœurs quittent la Corse pour l’île voisine de Sardaigne (Italie), proximité qui n’empêche pas de sentir toute la tristesse de l’exilé qui abandonne sa p</w:t>
      </w:r>
      <w:r>
        <w:rPr>
          <w:rFonts w:ascii="Times" w:hAnsi="Times"/>
        </w:rPr>
        <w:t xml:space="preserve">atrie. </w:t>
      </w:r>
      <w:r w:rsidRPr="00806E56">
        <w:rPr>
          <w:rFonts w:ascii="Times" w:hAnsi="Times"/>
          <w:i/>
        </w:rPr>
        <w:t xml:space="preserve">« Le 14 juillet 1904, deux religieuses de chœur, Mère Marie des Anges de Batz de Trenquelléon, Sœur François Régis... venant de la maison d’Ile-Rousse, et Sœur M. Delphine... d’Ajaccio, coadjutrice, s’embarquaient à bord du Vénézuela pour se rendre </w:t>
      </w:r>
      <w:r w:rsidRPr="00806E56">
        <w:rPr>
          <w:rFonts w:ascii="Times" w:hAnsi="Times"/>
          <w:i/>
        </w:rPr>
        <w:t>en Sardaigne. Ce n’est pas sans un fort serrement de cœur et certaines appréhensions que ces trois religieuses disaient adieu à leur famille religieuse de l’Ile de Corse. Deux personnes importantes donnèrent leur appui pour cette fondation : Mgr Luc Canepa</w:t>
      </w:r>
      <w:r w:rsidRPr="00806E56">
        <w:rPr>
          <w:rFonts w:ascii="Times" w:hAnsi="Times"/>
          <w:i/>
        </w:rPr>
        <w:t xml:space="preserve">, évêque de Galtelli-Nuoro et M. Pina député de cette même ville. Pendant l’année qui s’écoula entre la proposition et l’exécution du projet, l’évêque, d’accord avec le député, donna plusieurs fois des encouragements et promit tout son concours pour cette </w:t>
      </w:r>
      <w:r w:rsidRPr="00806E56">
        <w:rPr>
          <w:rFonts w:ascii="Times" w:hAnsi="Times"/>
          <w:i/>
        </w:rPr>
        <w:t>œuvre qui leur paraissait si utile à la cité de Nuoro »</w:t>
      </w:r>
      <w:r>
        <w:rPr>
          <w:rFonts w:ascii="Times" w:hAnsi="Times"/>
        </w:rPr>
        <w:t>.</w:t>
      </w:r>
      <w:r>
        <w:rPr>
          <w:rStyle w:val="Appelnotedebasdep"/>
          <w:rFonts w:ascii="Times" w:hAnsi="Times"/>
        </w:rPr>
        <w:footnoteReference w:id="14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 En octobre 1904 les quatre écoles de la Corse fonctionnent encore et comme aucun décret de clôture n’est encore parvenu, on espère pouvoir continuer l’œuvre pendant toute l’année scolaire 1904-190</w:t>
      </w:r>
      <w:r>
        <w:rPr>
          <w:rFonts w:ascii="Times" w:hAnsi="Times"/>
        </w:rPr>
        <w:t xml:space="preserve">5. Plusieurs du continent sont envoyées dans ces écoles pour renforcer le personnel et remplacer les sœurs parties pour la fondation en Sardaigne. </w:t>
      </w:r>
      <w:r w:rsidRPr="00806E56">
        <w:rPr>
          <w:rFonts w:ascii="Times" w:hAnsi="Times"/>
          <w:i/>
        </w:rPr>
        <w:t>« Les maisons de la Corse continuent au moins cette année 1904 leurs chères œuvres. On peut leur envoyer du p</w:t>
      </w:r>
      <w:r w:rsidRPr="00806E56">
        <w:rPr>
          <w:rFonts w:ascii="Times" w:hAnsi="Times"/>
          <w:i/>
        </w:rPr>
        <w:t>ersonnel qui, à tout égard, sera bien accueilli »</w:t>
      </w:r>
      <w:r>
        <w:rPr>
          <w:rFonts w:ascii="Times" w:hAnsi="Times"/>
        </w:rPr>
        <w:t>.</w:t>
      </w:r>
      <w:r>
        <w:rPr>
          <w:rStyle w:val="Appelnotedebasdep"/>
          <w:rFonts w:ascii="Times" w:hAnsi="Times"/>
        </w:rPr>
        <w:footnoteReference w:id="15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Entre temps, la Supérieure Générale adresse au Ministre de l’Intérieur une demande pour maintenir ouvertes les maisons de noviciat afin de former des enseignantes pour les écoles françaises d’Espagne, Sa</w:t>
      </w:r>
      <w:r>
        <w:rPr>
          <w:rFonts w:ascii="Times" w:hAnsi="Times"/>
        </w:rPr>
        <w:t>rdaigne, Danemark ; pour conserver intégralement les biens de la Congrégation ; et permettre de continuer l’enseignement dans les écoles de Corse. Je cite intégralement le texte de cette lettre parce qu’elle démontre avec quelle constance on cherche à prof</w:t>
      </w:r>
      <w:r>
        <w:rPr>
          <w:rFonts w:ascii="Times" w:hAnsi="Times"/>
        </w:rPr>
        <w:t>iter de tous les articles de la loi qui pourraient garantir et la vie religieuse et les œuvres de la Congrégation.</w:t>
      </w:r>
    </w:p>
    <w:p w:rsidR="000748C1" w:rsidRPr="00806E56" w:rsidRDefault="00665214" w:rsidP="000748C1">
      <w:pPr>
        <w:widowControl w:val="0"/>
        <w:ind w:firstLine="680"/>
        <w:jc w:val="both"/>
        <w:rPr>
          <w:rFonts w:ascii="Times" w:hAnsi="Times"/>
          <w:i/>
        </w:rPr>
      </w:pPr>
      <w:r w:rsidRPr="00806E56">
        <w:rPr>
          <w:rFonts w:ascii="Times" w:hAnsi="Times"/>
          <w:i/>
        </w:rPr>
        <w:t>« Monsieur le Ministre, en ma qualité de Supérieure Générale des Filles de Marie, Congrégation autorisée dont la Maison mère est à Agen, je p</w:t>
      </w:r>
      <w:r w:rsidRPr="00806E56">
        <w:rPr>
          <w:rFonts w:ascii="Times" w:hAnsi="Times"/>
          <w:i/>
        </w:rPr>
        <w:t xml:space="preserve">rends la respectueuse liberté de porter à votre connaissance que cette Congrégation dirige en France des maisons </w:t>
      </w:r>
      <w:r w:rsidRPr="00806E56">
        <w:rPr>
          <w:rFonts w:ascii="Times" w:hAnsi="Times"/>
          <w:i/>
        </w:rPr>
        <w:lastRenderedPageBreak/>
        <w:t>hospitalières et qu’elle a aussi à l’étranger, notamment en Espagne, en Sardaigne et au Danemark des écoles françaises tenues par ses religieus</w:t>
      </w:r>
      <w:r w:rsidRPr="00806E56">
        <w:rPr>
          <w:rFonts w:ascii="Times" w:hAnsi="Times"/>
          <w:i/>
        </w:rPr>
        <w:t>es. J’ai donc l’honneur de vous prier de vouloir bien donner des ordres pour qu’il soit fait application à la Congrégation des Filles de Marie du paragraphe 4 de l’article 1, du paragraphe 1 de l’article 2 et du paragraphe 4 de l’article 5 de la loi du 4 j</w:t>
      </w:r>
      <w:r w:rsidRPr="00806E56">
        <w:rPr>
          <w:rFonts w:ascii="Times" w:hAnsi="Times"/>
          <w:i/>
        </w:rPr>
        <w:t>uillet 1904 permettant à la Congrégation :</w:t>
      </w:r>
    </w:p>
    <w:p w:rsidR="000748C1" w:rsidRPr="00806E56" w:rsidRDefault="00665214" w:rsidP="000748C1">
      <w:pPr>
        <w:widowControl w:val="0"/>
        <w:ind w:firstLine="680"/>
        <w:jc w:val="both"/>
        <w:rPr>
          <w:rFonts w:ascii="Times" w:hAnsi="Times"/>
          <w:i/>
        </w:rPr>
      </w:pPr>
      <w:r w:rsidRPr="00806E56">
        <w:rPr>
          <w:rFonts w:ascii="Times" w:hAnsi="Times"/>
          <w:i/>
        </w:rPr>
        <w:t>1° de maintenir ses noviciats soit pour le recrutement des maîtresses destinées à l’enseignement à l’étranger, soit pour le recrutement des sœurs destinées aux services hospitaliers,</w:t>
      </w:r>
    </w:p>
    <w:p w:rsidR="000748C1" w:rsidRPr="00806E56" w:rsidRDefault="00665214" w:rsidP="000748C1">
      <w:pPr>
        <w:widowControl w:val="0"/>
        <w:ind w:firstLine="680"/>
        <w:jc w:val="both"/>
        <w:rPr>
          <w:rFonts w:ascii="Times" w:hAnsi="Times"/>
          <w:i/>
        </w:rPr>
      </w:pPr>
      <w:r w:rsidRPr="00806E56">
        <w:rPr>
          <w:rFonts w:ascii="Times" w:hAnsi="Times"/>
          <w:i/>
        </w:rPr>
        <w:t>2° de conserver l’intégrité de</w:t>
      </w:r>
      <w:r w:rsidRPr="00806E56">
        <w:rPr>
          <w:rFonts w:ascii="Times" w:hAnsi="Times"/>
          <w:i/>
        </w:rPr>
        <w:t xml:space="preserve"> ses biens en les affectant aux services statutaires qui lui sont encore reconnus par la loi.</w:t>
      </w:r>
    </w:p>
    <w:p w:rsidR="000748C1" w:rsidRPr="00806E56" w:rsidRDefault="00665214" w:rsidP="000748C1">
      <w:pPr>
        <w:widowControl w:val="0"/>
        <w:ind w:firstLine="680"/>
        <w:jc w:val="both"/>
        <w:rPr>
          <w:rFonts w:ascii="Times" w:hAnsi="Times"/>
          <w:i/>
        </w:rPr>
      </w:pPr>
    </w:p>
    <w:p w:rsidR="000748C1" w:rsidRDefault="00665214" w:rsidP="000748C1">
      <w:pPr>
        <w:widowControl w:val="0"/>
        <w:ind w:firstLine="680"/>
        <w:jc w:val="both"/>
        <w:rPr>
          <w:rFonts w:ascii="Times" w:hAnsi="Times"/>
        </w:rPr>
      </w:pPr>
      <w:r w:rsidRPr="00806E56">
        <w:rPr>
          <w:rFonts w:ascii="Times" w:hAnsi="Times"/>
          <w:i/>
        </w:rPr>
        <w:t>J’ose aussi vous prier, Monsieur le Ministre, de vouloir bien laisser ouvertes, aussi longtemps que la loi le permet, les maisons d’enseignement que la Congrégat</w:t>
      </w:r>
      <w:r w:rsidRPr="00806E56">
        <w:rPr>
          <w:rFonts w:ascii="Times" w:hAnsi="Times"/>
          <w:i/>
        </w:rPr>
        <w:t>ion possède encore en France (et notamment en Corse), pour lui permettre de subvenir ainsi aux frais d’entretien des religieuses anciennes que la fermeture des autres écoles met dans l’impossibilité de gagner leur vie... »</w:t>
      </w:r>
      <w:r>
        <w:rPr>
          <w:rStyle w:val="Appelnotedebasdep"/>
          <w:rFonts w:ascii="Times" w:hAnsi="Times"/>
        </w:rPr>
        <w:footnoteReference w:id="15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On veut en outre sauver de la s</w:t>
      </w:r>
      <w:r>
        <w:rPr>
          <w:rFonts w:ascii="Times" w:hAnsi="Times"/>
        </w:rPr>
        <w:t xml:space="preserve">poliation la maison d’Ajaccio. A cette fin, l’avocat Perretti fait une étude détaillée sur la loi de 1825. Selon l’article 4 de cette loi, il n’existe pas de biens appartenant à la Congrégation, excepté </w:t>
      </w:r>
      <w:r w:rsidRPr="00806E56">
        <w:rPr>
          <w:rFonts w:ascii="Times" w:hAnsi="Times"/>
          <w:i/>
        </w:rPr>
        <w:t>« les biens meubles et immeubles qui leur auraient ét</w:t>
      </w:r>
      <w:r w:rsidRPr="00806E56">
        <w:rPr>
          <w:rFonts w:ascii="Times" w:hAnsi="Times"/>
          <w:i/>
        </w:rPr>
        <w:t>é donnés par des actes entre vifs et par acte de dernière volonté à titre particulier seulement et avec l’autorisation du Roi ; Les biens acquis à titre onéreux avec la même autorisation ».</w:t>
      </w:r>
    </w:p>
    <w:p w:rsidR="000748C1" w:rsidRDefault="00665214" w:rsidP="000748C1">
      <w:pPr>
        <w:widowControl w:val="0"/>
        <w:ind w:firstLine="680"/>
        <w:jc w:val="both"/>
        <w:rPr>
          <w:rFonts w:ascii="Times" w:hAnsi="Times"/>
        </w:rPr>
      </w:pPr>
    </w:p>
    <w:p w:rsidR="000748C1" w:rsidRDefault="00665214" w:rsidP="000748C1">
      <w:pPr>
        <w:pStyle w:val="Retraitcorpsdetexte"/>
        <w:ind w:firstLine="680"/>
      </w:pPr>
      <w:r>
        <w:t>Perretti dit que la maison d’Ajaccio n’a été ni donnée à la Congr</w:t>
      </w:r>
      <w:r>
        <w:t>égation, ni achetée par elle à titre gratuit avec l’autorisation du gouvernement. Elle entre donc dans la catégorie des biens prévus par l’article 12 de la même loi qui n’interdit pas aux religieuses la libre possession de leurs biens patrimoniaux ou d’aut</w:t>
      </w:r>
      <w:r>
        <w:t xml:space="preserve">res biens qu’elles possèderaient ou qui leur reviendraient de droit. Au contraire la loi ajoute : </w:t>
      </w:r>
      <w:r w:rsidRPr="00806E56">
        <w:t>« leurs droits sont ceux du reste des Français ».</w:t>
      </w:r>
      <w:r>
        <w:t xml:space="preserve"> Perretti conclut : </w:t>
      </w:r>
      <w:r w:rsidRPr="00806E56">
        <w:rPr>
          <w:i/>
        </w:rPr>
        <w:t xml:space="preserve">« C’est en vertu de cet article que la maison d’Ajaccio a été bâtie par la Supérieure de </w:t>
      </w:r>
      <w:r w:rsidRPr="00806E56">
        <w:rPr>
          <w:i/>
        </w:rPr>
        <w:t>la Congrégation avec ses propres ressources et sans aucune autorisation du gouvernement. Elle est donc sa propriété. Les règles prévues par la loi de 1825, article 7 et par le paragraphe 3 de l’article 5 de la loi du 7 juillet 1904 au sujet de la liquidati</w:t>
      </w:r>
      <w:r w:rsidRPr="00806E56">
        <w:rPr>
          <w:i/>
        </w:rPr>
        <w:t>on ne visent que les biens “acquis par donation entre vifs ou à cause de mort, et les biens acquis à titre onéreux” les mêmes donc que ceux qui sont prévus à l’article 4 sus visé. La maison d’Ajaccio ne rentrant dans aucune de ces catégories ne saurait don</w:t>
      </w:r>
      <w:r w:rsidRPr="00806E56">
        <w:rPr>
          <w:i/>
        </w:rPr>
        <w:t>c être sujette à la liquidation comme bien appartenant à la Congrégation »</w:t>
      </w:r>
      <w:r>
        <w:t>.</w:t>
      </w:r>
      <w:r>
        <w:rPr>
          <w:rStyle w:val="Appelnotedebasdep"/>
        </w:rPr>
        <w:footnoteReference w:id="152"/>
      </w:r>
    </w:p>
    <w:p w:rsidR="000748C1" w:rsidRDefault="00665214" w:rsidP="000748C1">
      <w:pPr>
        <w:widowControl w:val="0"/>
        <w:ind w:firstLine="680"/>
        <w:jc w:val="both"/>
        <w:rPr>
          <w:rFonts w:ascii="Times" w:hAnsi="Times"/>
        </w:rPr>
      </w:pPr>
      <w:r>
        <w:rPr>
          <w:rFonts w:ascii="Times" w:hAnsi="Times"/>
        </w:rPr>
        <w:t xml:space="preserve">Tandis que l’on emploie tous les moyens légaux pour sauver cette maison, les autres écoles subissent des inspections de la part de la police et on parle d’apposer des scellés, de </w:t>
      </w:r>
      <w:r>
        <w:rPr>
          <w:rFonts w:ascii="Times" w:hAnsi="Times"/>
        </w:rPr>
        <w:t xml:space="preserve">faire des inventaires... Tout cela advient durant l’année scolaire en cours et sans que le gouvernement ait fixé par décret la fermeture officielle de ces établissements. Une sœur écrit : </w:t>
      </w:r>
      <w:r w:rsidRPr="00806E56">
        <w:rPr>
          <w:rFonts w:ascii="Times" w:hAnsi="Times"/>
          <w:i/>
        </w:rPr>
        <w:t xml:space="preserve">« De temps à autre telle ou telle de nos maisons, même de la Corse, </w:t>
      </w:r>
      <w:r w:rsidRPr="00806E56">
        <w:rPr>
          <w:rFonts w:ascii="Times" w:hAnsi="Times"/>
          <w:i/>
        </w:rPr>
        <w:t>est visitée par les agents de je ne sais quelle administration »</w:t>
      </w:r>
      <w:r>
        <w:rPr>
          <w:rFonts w:ascii="Times" w:hAnsi="Times"/>
        </w:rPr>
        <w:t>.</w:t>
      </w:r>
      <w:r>
        <w:rPr>
          <w:rStyle w:val="Appelnotedebasdep"/>
          <w:rFonts w:ascii="Times" w:hAnsi="Times"/>
        </w:rPr>
        <w:footnoteReference w:id="15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protestation que la Supérieure d’Ajaccio élève contre les abus qu’on veut commettre contre sa maison est tout à fait significative. Forte de l’étude légale de Perretti, elle n’accepte p</w:t>
      </w:r>
      <w:r>
        <w:rPr>
          <w:rFonts w:ascii="Times" w:hAnsi="Times"/>
        </w:rPr>
        <w:t xml:space="preserve">as qu’il soit procédé à la liquidation de l’édifice qui n’est pas propriété de la </w:t>
      </w:r>
      <w:r>
        <w:rPr>
          <w:rFonts w:ascii="Times" w:hAnsi="Times"/>
        </w:rPr>
        <w:lastRenderedPageBreak/>
        <w:t>Congrégation, et elle s’oppose énergiquement à toute autre illégalité parce qu’elle n’a reçu aucun ordre de clôture comme il est prévu par la loi, d’autant plus que l’année s</w:t>
      </w:r>
      <w:r>
        <w:rPr>
          <w:rFonts w:ascii="Times" w:hAnsi="Times"/>
        </w:rPr>
        <w:t>colaire n’est pas terminée.</w:t>
      </w:r>
    </w:p>
    <w:p w:rsidR="000748C1" w:rsidRDefault="00665214" w:rsidP="000748C1">
      <w:pPr>
        <w:widowControl w:val="0"/>
        <w:ind w:firstLine="680"/>
        <w:jc w:val="both"/>
        <w:rPr>
          <w:rFonts w:ascii="Times" w:hAnsi="Times"/>
        </w:rPr>
      </w:pPr>
    </w:p>
    <w:p w:rsidR="000748C1" w:rsidRPr="00806E56" w:rsidRDefault="00665214" w:rsidP="000748C1">
      <w:pPr>
        <w:widowControl w:val="0"/>
        <w:ind w:firstLine="680"/>
        <w:jc w:val="both"/>
        <w:rPr>
          <w:rFonts w:ascii="Times" w:hAnsi="Times"/>
          <w:i/>
        </w:rPr>
      </w:pPr>
      <w:r w:rsidRPr="00806E56">
        <w:rPr>
          <w:rFonts w:ascii="Times" w:hAnsi="Times"/>
          <w:i/>
        </w:rPr>
        <w:t>« La Supérieure des Filles de Marie d’Ajaccio s’oppose absolument à l’apposition des scellés en se prévalant des dispositions de la loi du 7 juillet 1904 qui règle que les établissements scolaires des Congrégations approuvées n</w:t>
      </w:r>
      <w:r w:rsidRPr="00806E56">
        <w:rPr>
          <w:rFonts w:ascii="Times" w:hAnsi="Times"/>
          <w:i/>
        </w:rPr>
        <w:t>e peuvent être fermés avant la fin de l’année scolaire, et que la notification de cette fermeture doit être faite au moins 15 jours avant la fin de l’année scolaire elle même.</w:t>
      </w:r>
    </w:p>
    <w:p w:rsidR="000748C1" w:rsidRDefault="00665214" w:rsidP="000748C1">
      <w:pPr>
        <w:widowControl w:val="0"/>
        <w:ind w:firstLine="680"/>
        <w:jc w:val="both"/>
        <w:rPr>
          <w:rFonts w:ascii="Times" w:hAnsi="Times"/>
        </w:rPr>
      </w:pPr>
      <w:r w:rsidRPr="00806E56">
        <w:rPr>
          <w:rFonts w:ascii="Times" w:hAnsi="Times"/>
          <w:i/>
        </w:rPr>
        <w:t>Aucune notification n’ayant été faite pour la fermeture de l’école des Filles de</w:t>
      </w:r>
      <w:r w:rsidRPr="00806E56">
        <w:rPr>
          <w:rFonts w:ascii="Times" w:hAnsi="Times"/>
          <w:i/>
        </w:rPr>
        <w:t xml:space="preserve"> Marie d’Ajaccio avant le 15 juillet 1904, leur école a donc le droit de rester ouverte jusqu’à la fin de l’année 1904 - 1905. Elle s’oppose à ce que des scellés soient apposés, car les scellés impliqueraient la fermeture immédiate de l’école... »</w:t>
      </w:r>
      <w:r>
        <w:rPr>
          <w:rStyle w:val="Appelnotedebasdep"/>
          <w:rFonts w:ascii="Times" w:hAnsi="Times"/>
        </w:rPr>
        <w:footnoteReference w:id="15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Puis a</w:t>
      </w:r>
      <w:r>
        <w:rPr>
          <w:rFonts w:ascii="Times" w:hAnsi="Times"/>
        </w:rPr>
        <w:t xml:space="preserve">près avoir cité en entier le paragraphe 2 de l’article 3 de la loi de 1904, elle développe trois autres points : </w:t>
      </w:r>
    </w:p>
    <w:p w:rsidR="000748C1" w:rsidRDefault="00665214" w:rsidP="000748C1">
      <w:pPr>
        <w:widowControl w:val="0"/>
        <w:ind w:firstLine="680"/>
        <w:jc w:val="both"/>
        <w:rPr>
          <w:rFonts w:ascii="Times" w:hAnsi="Times"/>
        </w:rPr>
      </w:pPr>
      <w:r>
        <w:rPr>
          <w:rFonts w:ascii="Times" w:hAnsi="Times"/>
        </w:rPr>
        <w:t>. la maison n’appartenant pas légalement à la Congrégation ne peut être fermée,</w:t>
      </w:r>
    </w:p>
    <w:p w:rsidR="000748C1" w:rsidRDefault="00665214" w:rsidP="000748C1">
      <w:pPr>
        <w:widowControl w:val="0"/>
        <w:ind w:firstLine="680"/>
        <w:jc w:val="both"/>
        <w:rPr>
          <w:rFonts w:ascii="Times" w:hAnsi="Times"/>
        </w:rPr>
      </w:pPr>
      <w:r>
        <w:rPr>
          <w:rFonts w:ascii="Times" w:hAnsi="Times"/>
        </w:rPr>
        <w:t>. la Congrégation ayant des maisons à l’étranger a le droit de</w:t>
      </w:r>
      <w:r>
        <w:rPr>
          <w:rFonts w:ascii="Times" w:hAnsi="Times"/>
        </w:rPr>
        <w:t xml:space="preserve"> maintenir un noviciat en France et de former des novices qui seront envoyées dans les maisons à l’étranger,</w:t>
      </w:r>
    </w:p>
    <w:p w:rsidR="000748C1" w:rsidRDefault="00665214" w:rsidP="000748C1">
      <w:pPr>
        <w:widowControl w:val="0"/>
        <w:ind w:firstLine="680"/>
        <w:jc w:val="both"/>
        <w:rPr>
          <w:rFonts w:ascii="Times" w:hAnsi="Times"/>
        </w:rPr>
      </w:pPr>
      <w:r>
        <w:rPr>
          <w:rFonts w:ascii="Times" w:hAnsi="Times"/>
        </w:rPr>
        <w:t>. selon l’article 1 de la loi de juillet 1903, toute Congrégation mixte a le droit d’exister.</w:t>
      </w:r>
    </w:p>
    <w:p w:rsidR="000748C1" w:rsidRDefault="00665214" w:rsidP="000748C1">
      <w:pPr>
        <w:widowControl w:val="0"/>
        <w:ind w:firstLine="680"/>
        <w:jc w:val="both"/>
        <w:rPr>
          <w:rFonts w:ascii="Times" w:hAnsi="Times"/>
        </w:rPr>
      </w:pPr>
      <w:r>
        <w:rPr>
          <w:rFonts w:ascii="Times" w:hAnsi="Times"/>
        </w:rPr>
        <w:t>Pour toutes ces raisons, elle s’oppose absolument à l</w:t>
      </w:r>
      <w:r>
        <w:rPr>
          <w:rFonts w:ascii="Times" w:hAnsi="Times"/>
        </w:rPr>
        <w:t>’apposition des scellés et à l’inventaire.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Cependant, toutes ces tentatives seront inutiles. </w:t>
      </w:r>
      <w:r w:rsidRPr="00806E56">
        <w:rPr>
          <w:rFonts w:ascii="Times" w:hAnsi="Times"/>
          <w:i/>
        </w:rPr>
        <w:t xml:space="preserve">« C’est à la fin de l’année scolaire 1904 - 1905 que la directrice et les maîtresses de la maison d’Ajaccio durent céder devant la force et renoncer à leur œuvre </w:t>
      </w:r>
      <w:r w:rsidRPr="00806E56">
        <w:rPr>
          <w:rFonts w:ascii="Times" w:hAnsi="Times"/>
          <w:i/>
        </w:rPr>
        <w:t>d’éducation. On daigna simplement autoriser leurs aînées, vieillies dans le labeur de l’enseignement, à finir leurs jours dans cette maison, hier si animée par sa jeune population, solitaire désormais et silencieuse à l’instar d’un tombeau »</w:t>
      </w:r>
      <w:r>
        <w:rPr>
          <w:rFonts w:ascii="Times" w:hAnsi="Times"/>
        </w:rPr>
        <w:t>.</w:t>
      </w:r>
      <w:r>
        <w:rPr>
          <w:rStyle w:val="Appelnotedebasdep"/>
          <w:rFonts w:ascii="Times" w:hAnsi="Times"/>
        </w:rPr>
        <w:footnoteReference w:id="15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 ne fut p</w:t>
      </w:r>
      <w:r>
        <w:rPr>
          <w:rFonts w:ascii="Times" w:hAnsi="Times"/>
        </w:rPr>
        <w:t xml:space="preserve">as seulement le pensionnat d’Ajaccio qui dut fermer ses portes mais aussi les écoles communales d’Ile-Rousse, Vico et Olmeto. Le 19 juin 1905, Mère St Michel Revel, supérieure d’Ile-Rousse communique : </w:t>
      </w:r>
      <w:r w:rsidRPr="00806E56">
        <w:rPr>
          <w:rFonts w:ascii="Times" w:hAnsi="Times"/>
          <w:i/>
        </w:rPr>
        <w:t>« Voilà trois jours passés dans des souffrances et des</w:t>
      </w:r>
      <w:r w:rsidRPr="00806E56">
        <w:rPr>
          <w:rFonts w:ascii="Times" w:hAnsi="Times"/>
          <w:i/>
        </w:rPr>
        <w:t xml:space="preserve"> angoisses, mais grâce à Dieu nous en serons quittes pour la peur, je l’espère, à moins qu’on ne nous fasse subir un inventaire du mobilier. Au milieu de tous nos embarras, nous avons été bien consolées de voir la vive sympathie de la population. Hier, dim</w:t>
      </w:r>
      <w:r w:rsidRPr="00806E56">
        <w:rPr>
          <w:rFonts w:ascii="Times" w:hAnsi="Times"/>
          <w:i/>
        </w:rPr>
        <w:t>anche, veille du jour où l’on devait mettre la maison sous séquestre, toute la ville était dans la tristesse et le deuil ; on était outré surtout de l’injustice avec laquelle nous étions traitées. Aujourd’hui, après bien des dépêches et des lettres plus ou</w:t>
      </w:r>
      <w:r w:rsidRPr="00806E56">
        <w:rPr>
          <w:rFonts w:ascii="Times" w:hAnsi="Times"/>
          <w:i/>
        </w:rPr>
        <w:t xml:space="preserve"> moins rassurantes, venant du ministère, une dernière annonçait que la mise sous scellés et l’inventaire étaient ajournés, et ordonnait de réclamer le dossier pour cette affaire... »</w:t>
      </w:r>
      <w:r>
        <w:rPr>
          <w:rStyle w:val="Appelnotedebasdep"/>
          <w:rFonts w:ascii="Times" w:hAnsi="Times"/>
        </w:rPr>
        <w:footnoteReference w:id="15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En général, la population de Corse réagit énergiquement et s’oppose à l</w:t>
      </w:r>
      <w:r>
        <w:rPr>
          <w:rFonts w:ascii="Times" w:hAnsi="Times"/>
        </w:rPr>
        <w:t>a fermeture des écoles dirigées par des religieuses qu’elle estime profondément. Un fait singulier et intéressant survenu à Olmeto lors de la première tentative de fermer l’école montre bien la ténacité de ces gens et leur attachement aux religieuses.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w:t>
      </w:r>
      <w:r>
        <w:rPr>
          <w:rFonts w:ascii="Times" w:hAnsi="Times"/>
        </w:rPr>
        <w:t xml:space="preserve"> scellés devaient être apposés le 13 juin 1905 et les sœurs devaient être expulsées </w:t>
      </w:r>
      <w:r>
        <w:rPr>
          <w:rFonts w:ascii="Times" w:hAnsi="Times"/>
        </w:rPr>
        <w:lastRenderedPageBreak/>
        <w:t xml:space="preserve">sans aucun ordre écrit pour éviter toute opposition parmi les habitants. Le juge de paix se présenta à la porte du couvent. Comme, pour justifier son action, il ne portait </w:t>
      </w:r>
      <w:r>
        <w:rPr>
          <w:rFonts w:ascii="Times" w:hAnsi="Times"/>
        </w:rPr>
        <w:t xml:space="preserve">qu’une note du chancelier du tribunal d’Agen et une dépêche du procureur de Sartène, la Supérieure protesta et fit savoir son droit d’intenter un recours. Elle écrit le 25 juin 1905 à la Supérieure Générale: </w:t>
      </w:r>
      <w:r w:rsidRPr="00806E56">
        <w:rPr>
          <w:rFonts w:ascii="Times" w:hAnsi="Times"/>
          <w:i/>
        </w:rPr>
        <w:t>« Le 13 juin, nous avons reçu la visite de M. le</w:t>
      </w:r>
      <w:r w:rsidRPr="00806E56">
        <w:rPr>
          <w:rFonts w:ascii="Times" w:hAnsi="Times"/>
          <w:i/>
        </w:rPr>
        <w:t xml:space="preserve"> Juge de paix. Il venait de la part de M. le Procureur de la République de Sartène, procéder à l’apposition des scellés. Il n’a pu nous présenter comme pièces justificatives qu’une dépêche et une note de M. le Procureur. Surprises de cette mesure inattendu</w:t>
      </w:r>
      <w:r w:rsidRPr="00806E56">
        <w:rPr>
          <w:rFonts w:ascii="Times" w:hAnsi="Times"/>
          <w:i/>
        </w:rPr>
        <w:t>e nous sommes allées en référer. J’ai dû me rendre à Sartène en compagnie de Melle Angelina et du docteur Canazzi. Le jugement n’a pas été vite rendu. On a attendu pour cela les instructions de Paris et d’Agen ; il n’a été prononcé que dimanche »</w:t>
      </w:r>
      <w:r>
        <w:rPr>
          <w:rFonts w:ascii="Times" w:hAnsi="Times"/>
        </w:rPr>
        <w:t>.</w:t>
      </w:r>
      <w:r>
        <w:rPr>
          <w:rStyle w:val="Appelnotedebasdep"/>
          <w:rFonts w:ascii="Times" w:hAnsi="Times"/>
        </w:rPr>
        <w:footnoteReference w:id="15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Cepend</w:t>
      </w:r>
      <w:r>
        <w:rPr>
          <w:rFonts w:ascii="Times" w:hAnsi="Times"/>
        </w:rPr>
        <w:t xml:space="preserve">ant le 18 juin, à Olmeto et dans les villages voisins, se répand la nouvelle que le gouvernement a décidé d’expulser les sœurs de leur maison. Un témoin oculaire écrit : </w:t>
      </w:r>
      <w:r w:rsidRPr="00233761">
        <w:rPr>
          <w:rFonts w:ascii="Times" w:hAnsi="Times"/>
          <w:i/>
        </w:rPr>
        <w:t>« Aussitôt que le bruit s’en est répandu une foule compacte vient se masser aux abords</w:t>
      </w:r>
      <w:r w:rsidRPr="00233761">
        <w:rPr>
          <w:rFonts w:ascii="Times" w:hAnsi="Times"/>
          <w:i/>
        </w:rPr>
        <w:t xml:space="preserve"> du couvent. Cependant la journée s’achève sans autre incident. Le lendemain, dès quatre heures du matin, la population entière est sur pied. Des vivats sympathiques : Vive la religion, vive le Christ ! retentissent. Bientôt le clocher est envahi par quelq</w:t>
      </w:r>
      <w:r w:rsidRPr="00233761">
        <w:rPr>
          <w:rFonts w:ascii="Times" w:hAnsi="Times"/>
          <w:i/>
        </w:rPr>
        <w:t>ues manifestants. Le tocsin résonne lugubrement et achève de soulever au fond des cœurs une indignation généreuse. Des cris de douleur s’échappent spontanément des poitrines ; une émotion poignante étreint les plus indifférents »</w:t>
      </w:r>
      <w:r>
        <w:rPr>
          <w:rFonts w:ascii="Times" w:hAnsi="Times"/>
        </w:rPr>
        <w:t>.</w:t>
      </w:r>
      <w:r>
        <w:rPr>
          <w:rStyle w:val="Appelnotedebasdep"/>
          <w:rFonts w:ascii="Times" w:hAnsi="Times"/>
        </w:rPr>
        <w:footnoteReference w:id="158"/>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Beaucoup de femmes entr</w:t>
      </w:r>
      <w:r>
        <w:rPr>
          <w:rFonts w:ascii="Times" w:hAnsi="Times"/>
        </w:rPr>
        <w:t>èrent dans le couvent et se massèrent sur la porte afin d’en interdire l’entrée. Les hommes, armés de fusils, pistolets, couteaux, faucilles entouraient la maison. Vers dix heures arrivent le Juge de paix et son greffier. Voyant la population agitée et arm</w:t>
      </w:r>
      <w:r>
        <w:rPr>
          <w:rFonts w:ascii="Times" w:hAnsi="Times"/>
        </w:rPr>
        <w:t xml:space="preserve">ée, ils n’osèrent pas entrer. Ils se limitèrent à envoyer une dépêche au Procureur pour qu’il envoie immédiatement des gendarmes à leur secours. Un autre témoin écrit : </w:t>
      </w:r>
      <w:r w:rsidRPr="00233761">
        <w:rPr>
          <w:rFonts w:ascii="Times" w:hAnsi="Times"/>
          <w:i/>
        </w:rPr>
        <w:t>« Aussitôt, une centaine de soldats et une quarantaine de gendarmes à cheval furent dir</w:t>
      </w:r>
      <w:r w:rsidRPr="00233761">
        <w:rPr>
          <w:rFonts w:ascii="Times" w:hAnsi="Times"/>
          <w:i/>
        </w:rPr>
        <w:t>igés sur Olmeto. Pendant l’intervalle, le Juge de paix était allé trouver le maire pour le prier de venir haranguer ses administrés, afin que le greffier pût apposer les scellés. Monsieur le Maire se rendit au couvent et fit entendre à la Supérieure que si</w:t>
      </w:r>
      <w:r w:rsidRPr="00233761">
        <w:rPr>
          <w:rFonts w:ascii="Times" w:hAnsi="Times"/>
          <w:i/>
        </w:rPr>
        <w:t xml:space="preserve"> elle ne voulait pas se rendre coupable du sang qui allait être versé, elle devait céder et sortir de la maison, ainsi que les religieuses, à l’exception des deux maîtresses de l’école communale et de la cuisinière »</w:t>
      </w:r>
      <w:r>
        <w:rPr>
          <w:rFonts w:ascii="Times" w:hAnsi="Times"/>
        </w:rPr>
        <w:t>.</w:t>
      </w:r>
      <w:r>
        <w:rPr>
          <w:rStyle w:val="Appelnotedebasdep"/>
          <w:rFonts w:ascii="Times" w:hAnsi="Times"/>
        </w:rPr>
        <w:footnoteReference w:id="15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Alors Mère Adélaïde Pianelli lut une</w:t>
      </w:r>
      <w:r>
        <w:rPr>
          <w:rFonts w:ascii="Times" w:hAnsi="Times"/>
        </w:rPr>
        <w:t xml:space="preserve"> énergique protestation, soutenant, entre autres choses, de n’avoir reçu aucun décret de clôture pour la maison d’Olmeto et que seule la force l’obligera à abandonner son poste. Pour éviter que le sang fut répandu, elle invita la population au calme.</w:t>
      </w:r>
    </w:p>
    <w:p w:rsidR="000748C1" w:rsidRPr="00233761" w:rsidRDefault="00665214" w:rsidP="000748C1">
      <w:pPr>
        <w:widowControl w:val="0"/>
        <w:ind w:firstLine="680"/>
        <w:jc w:val="both"/>
        <w:rPr>
          <w:rFonts w:ascii="Times" w:hAnsi="Times"/>
          <w:i/>
        </w:rPr>
      </w:pPr>
      <w:r w:rsidRPr="00233761">
        <w:rPr>
          <w:rFonts w:ascii="Times" w:hAnsi="Times"/>
          <w:i/>
        </w:rPr>
        <w:t xml:space="preserve">« La </w:t>
      </w:r>
      <w:r w:rsidRPr="00233761">
        <w:rPr>
          <w:rFonts w:ascii="Times" w:hAnsi="Times"/>
          <w:i/>
        </w:rPr>
        <w:t>Supérieure qui, dans cette conjoncture si inusitée pour elle et pour ses filles, a pourtant gardé son sang-froid et sa présence d’esprit, du haut d’une fenêtre, explique à la foule déjà houleuse qu’elle s’est déterminée à céder devant la force et qu’il fau</w:t>
      </w:r>
      <w:r w:rsidRPr="00233761">
        <w:rPr>
          <w:rFonts w:ascii="Times" w:hAnsi="Times"/>
          <w:i/>
        </w:rPr>
        <w:t>t à tout prix éviter une collision sanglante ; remercie la population du dévouement et demande qu’on laisse les magistrats et leur escorte accéder à la porte de la maison.</w:t>
      </w:r>
    </w:p>
    <w:p w:rsidR="000748C1" w:rsidRPr="00233761" w:rsidRDefault="00665214" w:rsidP="000748C1">
      <w:pPr>
        <w:widowControl w:val="0"/>
        <w:ind w:firstLine="680"/>
        <w:jc w:val="both"/>
        <w:rPr>
          <w:rFonts w:ascii="Times" w:hAnsi="Times"/>
          <w:i/>
        </w:rPr>
      </w:pPr>
      <w:r w:rsidRPr="00233761">
        <w:rPr>
          <w:rFonts w:ascii="Times" w:hAnsi="Times"/>
          <w:i/>
        </w:rPr>
        <w:t>Plusieurs femmes étaient restées près de la porte, pour empêcher le greffier d’entre</w:t>
      </w:r>
      <w:r w:rsidRPr="00233761">
        <w:rPr>
          <w:rFonts w:ascii="Times" w:hAnsi="Times"/>
          <w:i/>
        </w:rPr>
        <w:t>r ; l’une d’elle le prit même par le collet, en le menaçant d’une corde qu’elle tenait, s’il mettait les scellés. Monsieur le Maire dut prendre sa défense, et il put accomplir sa triste besogne.</w:t>
      </w:r>
    </w:p>
    <w:p w:rsidR="000748C1" w:rsidRDefault="00665214" w:rsidP="000748C1">
      <w:pPr>
        <w:widowControl w:val="0"/>
        <w:ind w:firstLine="680"/>
        <w:jc w:val="both"/>
        <w:rPr>
          <w:rFonts w:ascii="Times" w:hAnsi="Times"/>
        </w:rPr>
      </w:pPr>
      <w:r w:rsidRPr="00233761">
        <w:rPr>
          <w:rFonts w:ascii="Times" w:hAnsi="Times"/>
          <w:i/>
        </w:rPr>
        <w:t>Alors, une à une, les religieuses sortirent, traversant la do</w:t>
      </w:r>
      <w:r w:rsidRPr="00233761">
        <w:rPr>
          <w:rFonts w:ascii="Times" w:hAnsi="Times"/>
          <w:i/>
        </w:rPr>
        <w:t xml:space="preserve">uble haie de gendarmes, qui </w:t>
      </w:r>
      <w:r w:rsidRPr="00233761">
        <w:rPr>
          <w:rFonts w:ascii="Times" w:hAnsi="Times"/>
          <w:i/>
        </w:rPr>
        <w:lastRenderedPageBreak/>
        <w:t>avaient l’air de leur rendre les honneurs ; et les habitants, laissant s’effectuer l’apposition des scellés, s’organisèrent en cortège triomphal pour les accompagner dans les différentes familles qui avaient demandé la faveur de</w:t>
      </w:r>
      <w:r w:rsidRPr="00233761">
        <w:rPr>
          <w:rFonts w:ascii="Times" w:hAnsi="Times"/>
          <w:i/>
        </w:rPr>
        <w:t xml:space="preserve"> leur donner asile et qui leur ménagèrent un accueil des plus bienveillants »</w:t>
      </w:r>
      <w:r>
        <w:rPr>
          <w:rFonts w:ascii="Times" w:hAnsi="Times"/>
        </w:rPr>
        <w:t>.</w:t>
      </w:r>
      <w:r>
        <w:rPr>
          <w:rStyle w:val="Appelnotedebasdep"/>
          <w:rFonts w:ascii="Times" w:hAnsi="Times"/>
        </w:rPr>
        <w:footnoteReference w:id="16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Pour cette fois, les sœurs restèrent expulsées seulement cinq jours parce qu’un ordre provenant du procurateur de Sartène leur permit de rentrer dans leur domicile. Les femmes</w:t>
      </w:r>
      <w:r>
        <w:rPr>
          <w:rFonts w:ascii="Times" w:hAnsi="Times"/>
        </w:rPr>
        <w:t xml:space="preserve"> qui avaient opposé résistance au greffier furent traduites devant le Tribunal, en particulier Melle Galloni d’Istria qui avait été la plus furieuse, mais elle réussit à se défendre si énergiquement qu’elle fut acquittée. Les sœurs furent laissées tranquil</w:t>
      </w:r>
      <w:r>
        <w:rPr>
          <w:rFonts w:ascii="Times" w:hAnsi="Times"/>
        </w:rPr>
        <w:t xml:space="preserve">les jusqu’au 24 juin 1906, jour où arriva le décret de clôture des quatre maisons de Corse. La chroniqueuse le relate ainsi : </w:t>
      </w:r>
      <w:r w:rsidRPr="00233761">
        <w:rPr>
          <w:rFonts w:ascii="Times" w:hAnsi="Times"/>
          <w:i/>
        </w:rPr>
        <w:t>« C’est le mois des épreuves... Le samedi 26 au soir notre chère Mère Catherine... et le journal La Croix nous annoncent que le 24</w:t>
      </w:r>
      <w:r w:rsidRPr="00233761">
        <w:rPr>
          <w:rFonts w:ascii="Times" w:hAnsi="Times"/>
          <w:i/>
        </w:rPr>
        <w:t xml:space="preserve"> a été rendu le décret de fermeture de nos quatre maisons de la Corse. Le 27 juin, à 9 heures du matin nous avons reçu notification de ce dernier décret... Fiat – Amen »</w:t>
      </w:r>
      <w:r>
        <w:rPr>
          <w:rFonts w:ascii="Times" w:hAnsi="Times"/>
        </w:rPr>
        <w:t>.</w:t>
      </w:r>
      <w:r>
        <w:rPr>
          <w:rStyle w:val="Appelnotedebasdep"/>
          <w:rFonts w:ascii="Times" w:hAnsi="Times"/>
        </w:rPr>
        <w:footnoteReference w:id="161"/>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Il fallait maintenant affronter la nouvelle et triste situation. On cherche à deman</w:t>
      </w:r>
      <w:r>
        <w:rPr>
          <w:rFonts w:ascii="Times" w:hAnsi="Times"/>
        </w:rPr>
        <w:t xml:space="preserve">der une prolongation pour pourvoir aux nécessités les plus urgentes. La provinciale, Mère Elisabeth Guy, organise tout depuis Ajaccio. Le 4 juillet, elle écrit : </w:t>
      </w:r>
      <w:r w:rsidRPr="00233761">
        <w:rPr>
          <w:rFonts w:ascii="Times" w:hAnsi="Times"/>
          <w:i/>
        </w:rPr>
        <w:t>« On se remue beaucoup en ville, mais je crois que tout est inutile et qu’il faut sans retarde</w:t>
      </w:r>
      <w:r w:rsidRPr="00233761">
        <w:rPr>
          <w:rFonts w:ascii="Times" w:hAnsi="Times"/>
          <w:i/>
        </w:rPr>
        <w:t>r songer à caser notre monde comme nous pourrons. Momentanément, nos sœurs qui ont encore des parents iront chez elles; pour les autres, pour les continentales, nous verrons s’il est possible de trouver quelques chambres. Quant aux ressources, Melle Thouve</w:t>
      </w:r>
      <w:r w:rsidRPr="00233761">
        <w:rPr>
          <w:rFonts w:ascii="Times" w:hAnsi="Times"/>
          <w:i/>
        </w:rPr>
        <w:t>nin (Mère M. de l’Annonciation) se démène tant qu’elle peut pour opérer les rentrées... tâtonnements, combinaisons essayées, proposées... incertitudes, fatigues... »</w:t>
      </w:r>
      <w:r>
        <w:rPr>
          <w:rStyle w:val="Appelnotedebasdep"/>
          <w:rFonts w:ascii="Times" w:hAnsi="Times"/>
        </w:rPr>
        <w:footnoteReference w:id="16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L’évêque d’Ajaccio supplie les sœurs de rester à leur poste, de se séculariser, de ne pa</w:t>
      </w:r>
      <w:r>
        <w:rPr>
          <w:rFonts w:ascii="Times" w:hAnsi="Times"/>
        </w:rPr>
        <w:t xml:space="preserve">s abandonner la jeunesse. </w:t>
      </w:r>
      <w:r w:rsidRPr="00233761">
        <w:rPr>
          <w:rFonts w:ascii="Times" w:hAnsi="Times"/>
          <w:i/>
        </w:rPr>
        <w:t xml:space="preserve">« Non seulement je vous le conseille, mais je vous supplie et si je le puis, vous ordonne de ne pas abandonner ces enfants que Dieu veut vous confier encore ; ne les abandonnez pas à la rage de Satan. Je suis navré de voir que la </w:t>
      </w:r>
      <w:r w:rsidRPr="00233761">
        <w:rPr>
          <w:rFonts w:ascii="Times" w:hAnsi="Times"/>
          <w:i/>
        </w:rPr>
        <w:t>Supérieure de Lyon est inexorable pour la sécularisation, et je le serais doublement, si vous aussi vous nous quittiez. Il faut absolument que vous restiez »</w:t>
      </w:r>
      <w:r>
        <w:rPr>
          <w:rFonts w:ascii="Times" w:hAnsi="Times"/>
        </w:rPr>
        <w:t>.</w:t>
      </w:r>
      <w:r>
        <w:rPr>
          <w:rStyle w:val="Appelnotedebasdep"/>
          <w:rFonts w:ascii="Times" w:hAnsi="Times"/>
        </w:rPr>
        <w:footnoteReference w:id="16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A Ajaccio, une religieuse, Mère Marie-Lucie (Aleria Vicenti), ayant les diplômes nécessaires, s</w:t>
      </w:r>
      <w:r>
        <w:rPr>
          <w:rFonts w:ascii="Times" w:hAnsi="Times"/>
        </w:rPr>
        <w:t xml:space="preserve">e sécularise et ouvre une école au n°12 du cours Grandval dont elle assume la direction. Ainsi le pensionnat du 36 cours Grandval se transfère au n°12. Au 36 restent seulement les sœurs anciennes ou malades, mais toujours avec la crainte d’être expulsées. </w:t>
      </w:r>
      <w:r>
        <w:rPr>
          <w:rFonts w:ascii="Times" w:hAnsi="Times"/>
        </w:rPr>
        <w:t xml:space="preserve">Le 21 décembre 1906, Sœur M. du St Sacrement Mottet écrit : </w:t>
      </w:r>
      <w:r w:rsidRPr="00233761">
        <w:rPr>
          <w:rFonts w:ascii="Times" w:hAnsi="Times"/>
          <w:i/>
        </w:rPr>
        <w:t>« Mardi matin, Monseigneur et les séminaristes ont été expulsés par la force armée. La gendarmerie et la troupe de Sartène et de Bastia étaient venues donner du renfort. Nos amies du 36 étaient av</w:t>
      </w:r>
      <w:r w:rsidRPr="00233761">
        <w:rPr>
          <w:rFonts w:ascii="Times" w:hAnsi="Times"/>
          <w:i/>
        </w:rPr>
        <w:t>isées de se tenir prêtes. Elles attendaient à la chapelle, leur paquet sous le bras. Il paraît que la préfecture a tenu à montrer qu’elle n’y était pour rien... Ordre donné par le tuteur de procéder à l’expulsion le lendemain. On a discuté longtemps pour o</w:t>
      </w:r>
      <w:r w:rsidRPr="00233761">
        <w:rPr>
          <w:rFonts w:ascii="Times" w:hAnsi="Times"/>
          <w:i/>
        </w:rPr>
        <w:t xml:space="preserve">btenir que la sortie se fasse à l’amiable. Ma mère </w:t>
      </w:r>
      <w:r w:rsidRPr="00233761">
        <w:rPr>
          <w:rFonts w:ascii="Times" w:hAnsi="Times"/>
          <w:i/>
        </w:rPr>
        <w:lastRenderedPageBreak/>
        <w:t>(la supérieure) a dit qu’elle ne sortirait que par la force armée... »</w:t>
      </w:r>
      <w:r>
        <w:rPr>
          <w:rFonts w:ascii="Times" w:hAnsi="Times"/>
        </w:rPr>
        <w:t> </w:t>
      </w:r>
      <w:r>
        <w:rPr>
          <w:rStyle w:val="Appelnotedebasdep"/>
          <w:rFonts w:ascii="Times" w:hAnsi="Times"/>
        </w:rPr>
        <w:footnoteReference w:id="16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La maison sera implacablement confisquée. Il ne sera laissé qu’un petit appartement à la disposition des sœurs. Le 26 mars 1913, Mè</w:t>
      </w:r>
      <w:r>
        <w:rPr>
          <w:rFonts w:ascii="Times" w:hAnsi="Times"/>
        </w:rPr>
        <w:t xml:space="preserve">re François Xavier Leca écrivait : </w:t>
      </w:r>
      <w:r w:rsidRPr="00233761">
        <w:rPr>
          <w:rFonts w:ascii="Times" w:hAnsi="Times"/>
          <w:i/>
        </w:rPr>
        <w:t>« La Sainte Vierge nous protège visiblement ; nous devions être expulsées et les choses se calment. Il est vrai que nous n’avons pas négligé les moyens humains, mais nos armes de salut sont la prière et la confiance en no</w:t>
      </w:r>
      <w:r w:rsidRPr="00233761">
        <w:rPr>
          <w:rFonts w:ascii="Times" w:hAnsi="Times"/>
          <w:i/>
        </w:rPr>
        <w:t>tre céleste Mère. Nous continuons de prier et d’espérer en Marie... »</w:t>
      </w:r>
      <w:r>
        <w:rPr>
          <w:rStyle w:val="Appelnotedebasdep"/>
          <w:rFonts w:ascii="Times" w:hAnsi="Times"/>
        </w:rPr>
        <w:footnoteReference w:id="16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Et le 8 octobre 1913 : </w:t>
      </w:r>
      <w:r w:rsidRPr="00233761">
        <w:rPr>
          <w:rFonts w:ascii="Times" w:hAnsi="Times"/>
          <w:i/>
        </w:rPr>
        <w:t>« J’ai dû chercher un abri, ne pouvant plus, prudemment, demeurer ni au 36, ni au 12 chez Mme Vicenti. Je suis donc allée quelques jours chez Mère Agnès, puis, r</w:t>
      </w:r>
      <w:r w:rsidRPr="00233761">
        <w:rPr>
          <w:rFonts w:ascii="Times" w:hAnsi="Times"/>
          <w:i/>
        </w:rPr>
        <w:t xml:space="preserve">evenue, je m’installe au 11 rue M. d’Ornano... Le Préfet veut à tout prix l’immeuble pour l’école normale. Nous avons fait le possible et l’impossible auprès de nos amis, les Conseils généraux... Mesdemoiselles Galloni (Sœur M. Andrea) et Vicenti (Sœur M. </w:t>
      </w:r>
      <w:r w:rsidRPr="00233761">
        <w:rPr>
          <w:rFonts w:ascii="Times" w:hAnsi="Times"/>
          <w:i/>
        </w:rPr>
        <w:t>Lucie) ont parcouru hôtels et maisons... mais leurs efforts n’ont pas abouti à grand chose. Espérons toutefois, contre toute espérance : les heures désespérées sont les heures de Dieu »</w:t>
      </w:r>
      <w:r>
        <w:rPr>
          <w:rFonts w:ascii="Times" w:hAnsi="Times"/>
        </w:rPr>
        <w:t>.</w:t>
      </w:r>
      <w:r>
        <w:rPr>
          <w:rStyle w:val="Appelnotedebasdep"/>
          <w:rFonts w:ascii="Times" w:hAnsi="Times"/>
        </w:rPr>
        <w:footnoteReference w:id="166"/>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 11 mai 1920 le Conseil Général de la Corse vote que le couvent d</w:t>
      </w:r>
      <w:r>
        <w:rPr>
          <w:rFonts w:ascii="Times" w:hAnsi="Times"/>
        </w:rPr>
        <w:t xml:space="preserve">es Filles de Marie d’Ajaccio sera vendu par les Domaines à l’école normale de filles d’Ajaccio. Le 30 août de la même année, l’Ecole normale prend possession des bâtiments. La dernière note sur cette affaire se lit dans la lettre annuelle de 1925 : </w:t>
      </w:r>
      <w:r w:rsidRPr="00233761">
        <w:rPr>
          <w:rFonts w:ascii="Times" w:hAnsi="Times"/>
          <w:i/>
        </w:rPr>
        <w:t>« La ma</w:t>
      </w:r>
      <w:r w:rsidRPr="00233761">
        <w:rPr>
          <w:rFonts w:ascii="Times" w:hAnsi="Times"/>
          <w:i/>
        </w:rPr>
        <w:t>ison du 36 est définitivement abandonnée. Les trois dernières “hospitalisées” ont obtenu une pension de 1 200 francs par an »</w:t>
      </w:r>
      <w:r>
        <w:rPr>
          <w:rFonts w:ascii="Times" w:hAnsi="Times"/>
        </w:rPr>
        <w:t>.</w:t>
      </w:r>
      <w:r>
        <w:rPr>
          <w:rStyle w:val="Appelnotedebasdep"/>
          <w:rFonts w:ascii="Times" w:hAnsi="Times"/>
        </w:rPr>
        <w:footnoteReference w:id="167"/>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Dans les trois autres maisons l’enseignement continuera, les directrices étant laïques. A Vico, c’est mademoiselle Rose Leca. </w:t>
      </w:r>
      <w:r w:rsidRPr="00233761">
        <w:rPr>
          <w:rFonts w:ascii="Times" w:hAnsi="Times"/>
          <w:i/>
        </w:rPr>
        <w:t>«</w:t>
      </w:r>
      <w:r w:rsidRPr="00233761">
        <w:rPr>
          <w:rFonts w:ascii="Times" w:hAnsi="Times"/>
          <w:i/>
        </w:rPr>
        <w:t> D’après les lois néfastes, la maison de Vico ne pouvait exister avec le personnel religieux... On fit appel au dévouement de Mademoiselle Rose Leca, dont la fermeté de caractère et l’énergie invincible, jointes à une solide piété et à des principes religi</w:t>
      </w:r>
      <w:r w:rsidRPr="00233761">
        <w:rPr>
          <w:rFonts w:ascii="Times" w:hAnsi="Times"/>
          <w:i/>
        </w:rPr>
        <w:t>eux bien connus en fait d’éducation, étaient des garanties pour le succès de l’œuvre... »</w:t>
      </w:r>
      <w:r>
        <w:rPr>
          <w:rFonts w:ascii="Times" w:hAnsi="Times"/>
        </w:rPr>
        <w:t xml:space="preserve"> </w:t>
      </w:r>
      <w:r>
        <w:rPr>
          <w:rStyle w:val="Appelnotedebasdep"/>
          <w:rFonts w:ascii="Times" w:hAnsi="Times"/>
        </w:rPr>
        <w:footnoteReference w:id="168"/>
      </w:r>
    </w:p>
    <w:p w:rsidR="000748C1" w:rsidRDefault="00665214" w:rsidP="000748C1">
      <w:pPr>
        <w:widowControl w:val="0"/>
        <w:ind w:firstLine="680"/>
        <w:jc w:val="both"/>
        <w:rPr>
          <w:rFonts w:ascii="Times" w:hAnsi="Times"/>
        </w:rPr>
      </w:pPr>
      <w:r>
        <w:rPr>
          <w:rFonts w:ascii="Times" w:hAnsi="Times"/>
        </w:rPr>
        <w:t xml:space="preserve">Peu de temps après, la Directrice et ses collaboratrices sont citées au tribunal, accusées de vouloir reconstituer une communauté. La chroniqueuse conclut ainsi : </w:t>
      </w:r>
      <w:r w:rsidRPr="00233761">
        <w:rPr>
          <w:rFonts w:ascii="Times" w:hAnsi="Times"/>
          <w:i/>
        </w:rPr>
        <w:t>«</w:t>
      </w:r>
      <w:r w:rsidRPr="00233761">
        <w:rPr>
          <w:rFonts w:ascii="Times" w:hAnsi="Times"/>
          <w:i/>
        </w:rPr>
        <w:t> L’audience eut lieu, mais grâce à la protection de Marie Immaculée dont l’Eglise célébrait ce jour-là la glorieuse Annonciation, l’affaire n’eut pas de suites fâcheuses »</w:t>
      </w:r>
      <w:r>
        <w:rPr>
          <w:rFonts w:ascii="Times" w:hAnsi="Times"/>
        </w:rPr>
        <w:t>.</w:t>
      </w:r>
      <w:r>
        <w:rPr>
          <w:rStyle w:val="Appelnotedebasdep"/>
          <w:rFonts w:ascii="Times" w:hAnsi="Times"/>
        </w:rPr>
        <w:footnoteReference w:id="169"/>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L’école d’Olmeto aura pour directrice Melle Angelina Galloni d’Istria. Sœur Agnès</w:t>
      </w:r>
      <w:r>
        <w:rPr>
          <w:rFonts w:ascii="Times" w:hAnsi="Times"/>
        </w:rPr>
        <w:t xml:space="preserve"> écrit le 7 novembre 1906 : </w:t>
      </w:r>
      <w:r w:rsidRPr="00233761">
        <w:rPr>
          <w:rFonts w:ascii="Times" w:hAnsi="Times"/>
          <w:i/>
        </w:rPr>
        <w:t>« Nous sommes depuis quelques jours à la maison Abbati ; c’est là que se trouve le pensionnat de Melle Galloni. Elle n’a pas encore fixé la date de la rentrée. Je crois qu’il faudra encore au moins un mois puisqu’elle n’a pas en</w:t>
      </w:r>
      <w:r w:rsidRPr="00233761">
        <w:rPr>
          <w:rFonts w:ascii="Times" w:hAnsi="Times"/>
          <w:i/>
        </w:rPr>
        <w:t>core la réponse du Vice-recteur. Pendant ce temps, nous vivons de nos rentes. Heureusement nous avons une petite réserve et pour cette année nous pourrons bien nous suffire... Nous ne pouvons pas encore être toutes réunies, puisque Adelaïde (Pianelli) doit</w:t>
      </w:r>
      <w:r w:rsidRPr="00233761">
        <w:rPr>
          <w:rFonts w:ascii="Times" w:hAnsi="Times"/>
          <w:i/>
        </w:rPr>
        <w:t xml:space="preserve"> garder l’ancienne maison. Elle est en ce moment avec Zite (Castellani) »</w:t>
      </w:r>
      <w:r>
        <w:rPr>
          <w:rFonts w:ascii="Times" w:hAnsi="Times"/>
        </w:rPr>
        <w:t>.</w:t>
      </w:r>
      <w:r>
        <w:rPr>
          <w:rStyle w:val="Appelnotedebasdep"/>
          <w:rFonts w:ascii="Times" w:hAnsi="Times"/>
        </w:rPr>
        <w:footnoteReference w:id="170"/>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A L’Ile-Rousse, c’est mademoiselle Damiani qui assure la direction de l’école. Comme on le voit, les quatre écoles continuent à fonctionner mais non sans risques et fatigues tant </w:t>
      </w:r>
      <w:r>
        <w:rPr>
          <w:rFonts w:ascii="Times" w:hAnsi="Times"/>
        </w:rPr>
        <w:t xml:space="preserve">de la part des sœurs que des personnes laïques qui partagent leur triste sort. Mère Elisabeth Guy écrivait le 24 décembre 1906 : </w:t>
      </w:r>
      <w:r w:rsidRPr="00233761">
        <w:rPr>
          <w:rFonts w:ascii="Times" w:hAnsi="Times"/>
          <w:i/>
        </w:rPr>
        <w:t>« Pour nous, tout paraît rose en apparence, les personnes qui viennent nous voir nous trouvent très bien logées ; les élèves so</w:t>
      </w:r>
      <w:r w:rsidRPr="00233761">
        <w:rPr>
          <w:rFonts w:ascii="Times" w:hAnsi="Times"/>
          <w:i/>
        </w:rPr>
        <w:t xml:space="preserve">nt nombreuses, dociles, mais que de privations spirituelles ! La messe le dimanche et quelquefois le jeudi ; les autres jours, la première se dit à 8 heures, c’est trop tard pour nous, et quand nous y allons, par quel temps ! Et la visite au St Sacrement, </w:t>
      </w:r>
      <w:r w:rsidRPr="00233761">
        <w:rPr>
          <w:rFonts w:ascii="Times" w:hAnsi="Times"/>
          <w:i/>
        </w:rPr>
        <w:t>jamais... Je suis comme Eve chassée du Paradis terrestre. Ce qui me console, c’est l’espoir de voir bientôt la fin de ces temps plus que malheureux ! » </w:t>
      </w:r>
      <w:r>
        <w:rPr>
          <w:rStyle w:val="Appelnotedebasdep"/>
          <w:rFonts w:ascii="Times" w:hAnsi="Times"/>
        </w:rPr>
        <w:footnoteReference w:id="171"/>
      </w:r>
    </w:p>
    <w:p w:rsidR="000748C1" w:rsidRDefault="00665214" w:rsidP="000748C1">
      <w:pPr>
        <w:widowControl w:val="0"/>
        <w:ind w:firstLine="680"/>
        <w:jc w:val="both"/>
        <w:rPr>
          <w:rFonts w:ascii="Times" w:hAnsi="Times"/>
          <w:sz w:val="20"/>
        </w:rPr>
      </w:pPr>
    </w:p>
    <w:p w:rsidR="000748C1" w:rsidRDefault="00665214" w:rsidP="000748C1">
      <w:pPr>
        <w:widowControl w:val="0"/>
        <w:ind w:firstLine="680"/>
        <w:jc w:val="both"/>
        <w:rPr>
          <w:rFonts w:ascii="Times" w:hAnsi="Times"/>
          <w:sz w:val="20"/>
        </w:rPr>
      </w:pPr>
    </w:p>
    <w:p w:rsidR="000748C1" w:rsidRDefault="00665214" w:rsidP="000748C1">
      <w:pPr>
        <w:widowControl w:val="0"/>
        <w:ind w:firstLine="680"/>
        <w:jc w:val="both"/>
        <w:rPr>
          <w:rFonts w:ascii="Times" w:hAnsi="Times"/>
          <w:b/>
        </w:rPr>
      </w:pPr>
      <w:r>
        <w:rPr>
          <w:rFonts w:ascii="Times" w:hAnsi="Times"/>
          <w:b/>
        </w:rPr>
        <w:t>3 – La sécularisation dans l’Institut</w:t>
      </w:r>
    </w:p>
    <w:p w:rsidR="000748C1" w:rsidRDefault="00665214" w:rsidP="000748C1">
      <w:pPr>
        <w:widowControl w:val="0"/>
        <w:ind w:firstLine="680"/>
        <w:jc w:val="both"/>
        <w:rPr>
          <w:rFonts w:ascii="Times" w:hAnsi="Times"/>
          <w:b/>
        </w:rPr>
      </w:pPr>
    </w:p>
    <w:p w:rsidR="000748C1" w:rsidRDefault="00665214" w:rsidP="000748C1">
      <w:pPr>
        <w:widowControl w:val="0"/>
        <w:ind w:firstLine="680"/>
        <w:jc w:val="both"/>
        <w:rPr>
          <w:rFonts w:ascii="Times" w:hAnsi="Times"/>
        </w:rPr>
      </w:pPr>
      <w:r>
        <w:rPr>
          <w:rFonts w:ascii="Times" w:hAnsi="Times"/>
        </w:rPr>
        <w:t>Du 30 octobre 1903 au 2 août 1906, il y a une interruption da</w:t>
      </w:r>
      <w:r>
        <w:rPr>
          <w:rFonts w:ascii="Times" w:hAnsi="Times"/>
        </w:rPr>
        <w:t xml:space="preserve">ns les procès verbaux des réunions du Conseil de l’Administration Générale, et par conséquent manquent beaucoup d’informations sur des faits importants. Mais grâce aux procès verbaux des réunions des 25, 26 et 27 juillet 1913 qui ont tenu lieu de Chapitre </w:t>
      </w:r>
      <w:r>
        <w:rPr>
          <w:rFonts w:ascii="Times" w:hAnsi="Times"/>
        </w:rPr>
        <w:t xml:space="preserve">Général, on peut constater que dès 1903 la Congrégation avait étudié sérieusement comment vivre la vie religieuse dans des moments si difficiles. </w:t>
      </w:r>
      <w:r w:rsidRPr="00233761">
        <w:rPr>
          <w:rFonts w:ascii="Times" w:hAnsi="Times"/>
          <w:i/>
        </w:rPr>
        <w:t>« Problème posé il y a dix ans : le gouvernement interdit la vie religieuse en France. Loi nulle en droit ; ma</w:t>
      </w:r>
      <w:r w:rsidRPr="00233761">
        <w:rPr>
          <w:rFonts w:ascii="Times" w:hAnsi="Times"/>
          <w:i/>
        </w:rPr>
        <w:t>is en fait, il y a la force... »</w:t>
      </w:r>
      <w:r w:rsidRPr="00233761">
        <w:rPr>
          <w:rStyle w:val="Appelnotedebasdep"/>
          <w:rFonts w:ascii="Times" w:hAnsi="Times"/>
          <w:i/>
        </w:rPr>
        <w:footnoteReference w:id="172"/>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Il y avait trois solutions possibles :</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1° - </w:t>
      </w:r>
      <w:r w:rsidRPr="00233761">
        <w:rPr>
          <w:rFonts w:ascii="Times" w:hAnsi="Times"/>
          <w:b/>
        </w:rPr>
        <w:t>Abandonner la vie religieuse pour soutenir les œuvres</w:t>
      </w:r>
      <w:r>
        <w:rPr>
          <w:rFonts w:ascii="Times" w:hAnsi="Times"/>
        </w:rPr>
        <w:t>. Solution proposée par des laïcs catholiques, des prêtres et même parfois par des évêques. Bien sûr, ceux-ci étaient de bo</w:t>
      </w:r>
      <w:r>
        <w:rPr>
          <w:rFonts w:ascii="Times" w:hAnsi="Times"/>
        </w:rPr>
        <w:t xml:space="preserve">nne foi et étaient épouvantés par la perspective de la ruine des écoles privées. Pour la Congrégation, cette solution était inacceptable. En premier lieu parce qu’elle violait les droits de Dieu : la religieuse se donne avant tout totalement à Dieu et non </w:t>
      </w:r>
      <w:r>
        <w:rPr>
          <w:rFonts w:ascii="Times" w:hAnsi="Times"/>
        </w:rPr>
        <w:t xml:space="preserve">aux œuvres. En second lieu, cette solution oubliait que c’est la vie religieuse qui soutient l’abnégation et la cohésion de la communauté nécessaires au fonctionnement des œuvres. Le Saint Siège déclarait le 23 avril 1905 : </w:t>
      </w:r>
      <w:r w:rsidRPr="00233761">
        <w:rPr>
          <w:rFonts w:ascii="Times" w:hAnsi="Times"/>
          <w:i/>
        </w:rPr>
        <w:t>« Supprimez  ou  diminuez la vie</w:t>
      </w:r>
      <w:r w:rsidRPr="00233761">
        <w:rPr>
          <w:rFonts w:ascii="Times" w:hAnsi="Times"/>
          <w:i/>
        </w:rPr>
        <w:t xml:space="preserve"> religieuse, vous détruisez ou affaiblissez les œuvres »</w:t>
      </w:r>
      <w:r>
        <w:rPr>
          <w:rFonts w:ascii="Times" w:hAnsi="Times"/>
        </w:rPr>
        <w:t>.</w:t>
      </w:r>
      <w:r>
        <w:rPr>
          <w:rStyle w:val="Appelnotedebasdep"/>
          <w:rFonts w:ascii="Times" w:hAnsi="Times"/>
        </w:rPr>
        <w:footnoteReference w:id="173"/>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Malheureusement beaucoup de Congrégations, surtout féminines, cédèrent aux instances des curés et des évêques et renoncèrent à la vie religieuse pour maintenir les œuvres. Quelques sœurs marianist</w:t>
      </w:r>
      <w:r>
        <w:rPr>
          <w:rFonts w:ascii="Times" w:hAnsi="Times"/>
        </w:rPr>
        <w:t>es, munies du diplôme d’enseignante et contraintes par la situation de rentrer dans leur famille, ayant trouvé un poste d’éducatrice, n’eurent pas le courage de rentrer dans la Congrégation une fois la tempête passée.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2° - </w:t>
      </w:r>
      <w:r w:rsidRPr="00233761">
        <w:rPr>
          <w:rFonts w:ascii="Times" w:hAnsi="Times"/>
          <w:b/>
        </w:rPr>
        <w:t>La seconde solution était d’aban</w:t>
      </w:r>
      <w:r w:rsidRPr="00233761">
        <w:rPr>
          <w:rFonts w:ascii="Times" w:hAnsi="Times"/>
          <w:b/>
        </w:rPr>
        <w:t>donner la France</w:t>
      </w:r>
      <w:r>
        <w:rPr>
          <w:rFonts w:ascii="Times" w:hAnsi="Times"/>
        </w:rPr>
        <w:t xml:space="preserve"> pour garder la liberté. Mesure adoptée par de nombreux Instituts et aussi par le nôtre.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3° - La troisième solution, celle que craignait et combattait Waldeck-Rousseau et surtout Combes était : </w:t>
      </w:r>
      <w:r w:rsidRPr="00233761">
        <w:rPr>
          <w:rFonts w:ascii="Times" w:hAnsi="Times"/>
          <w:b/>
        </w:rPr>
        <w:t>conserver les œuvres, sans diminuer la vie re</w:t>
      </w:r>
      <w:r w:rsidRPr="00233761">
        <w:rPr>
          <w:rFonts w:ascii="Times" w:hAnsi="Times"/>
          <w:b/>
        </w:rPr>
        <w:t>ligieuse mais en la dissimulant</w:t>
      </w:r>
      <w:r>
        <w:rPr>
          <w:rFonts w:ascii="Times" w:hAnsi="Times"/>
        </w:rPr>
        <w:t xml:space="preserve">. Solution admise et approuvée par le St Siège et adoptée pleinement par la </w:t>
      </w:r>
      <w:r>
        <w:rPr>
          <w:rFonts w:ascii="Times" w:hAnsi="Times"/>
        </w:rPr>
        <w:lastRenderedPageBreak/>
        <w:t>Congrégation des Filles de Marie.</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 xml:space="preserve">Les Supérieures, réunies s’interrogeaient : </w:t>
      </w:r>
      <w:r w:rsidRPr="00233761">
        <w:rPr>
          <w:rFonts w:ascii="Times" w:hAnsi="Times"/>
          <w:i/>
        </w:rPr>
        <w:t>« Comment faut-il comprendre tout cela ? On subit la violence et autan</w:t>
      </w:r>
      <w:r w:rsidRPr="00233761">
        <w:rPr>
          <w:rFonts w:ascii="Times" w:hAnsi="Times"/>
          <w:i/>
        </w:rPr>
        <w:t>t seulement qu’elle s’impose, avec la volonté incessante de reprendre notre pleine liberté... On peut être obligé de céder plus ou moins suivant les temps et les circonstances mais jamais sur les points essentiels (vœux, exercices...) et même pour les obse</w:t>
      </w:r>
      <w:r w:rsidRPr="00233761">
        <w:rPr>
          <w:rFonts w:ascii="Times" w:hAnsi="Times"/>
          <w:i/>
        </w:rPr>
        <w:t>rvances extérieures, il faut en garder toujours ce que l’on peut et tendre sans cesse à y revenir pleinement... L’avenir d’un Institut est dans son esprit, les Révolutions peuvent le renverser, il se relève plus fort »</w:t>
      </w:r>
      <w:r>
        <w:rPr>
          <w:rFonts w:ascii="Times" w:hAnsi="Times"/>
        </w:rPr>
        <w:t>.</w:t>
      </w:r>
      <w:r>
        <w:rPr>
          <w:rStyle w:val="Appelnotedebasdep"/>
          <w:rFonts w:ascii="Times" w:hAnsi="Times"/>
        </w:rPr>
        <w:footnoteReference w:id="174"/>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Pie X écrivant le 23 avril 1905 au</w:t>
      </w:r>
      <w:r>
        <w:rPr>
          <w:rFonts w:ascii="Times" w:hAnsi="Times"/>
        </w:rPr>
        <w:t xml:space="preserve"> Supérieur Général des Frères des Ecoles Chrétiennes, l’encourageait à ne pas renoncer à la vie religieuse pour mettre en avant l’enseignement. A travers lui, le Pape mettait en garde toutes les Congrégations enseignantes.</w:t>
      </w:r>
    </w:p>
    <w:p w:rsidR="000748C1" w:rsidRDefault="00665214" w:rsidP="000748C1">
      <w:pPr>
        <w:widowControl w:val="0"/>
        <w:ind w:firstLine="680"/>
        <w:jc w:val="both"/>
        <w:rPr>
          <w:rFonts w:ascii="Times" w:hAnsi="Times"/>
        </w:rPr>
      </w:pPr>
    </w:p>
    <w:p w:rsidR="000748C1" w:rsidRPr="00233761" w:rsidRDefault="00665214" w:rsidP="000748C1">
      <w:pPr>
        <w:widowControl w:val="0"/>
        <w:ind w:firstLine="680"/>
        <w:jc w:val="both"/>
        <w:rPr>
          <w:rFonts w:ascii="Times" w:hAnsi="Times"/>
          <w:i/>
        </w:rPr>
      </w:pPr>
      <w:r w:rsidRPr="00233761">
        <w:rPr>
          <w:rFonts w:ascii="Times" w:hAnsi="Times"/>
          <w:i/>
        </w:rPr>
        <w:t>« Nous voulons que vous soyez fo</w:t>
      </w:r>
      <w:r w:rsidRPr="00233761">
        <w:rPr>
          <w:rFonts w:ascii="Times" w:hAnsi="Times"/>
          <w:i/>
        </w:rPr>
        <w:t>rts et courageux et que vous conserviez les Règles de votre Institut autant que le permettra le malheur des temps. Mais ce que nous ne voulons absolument pas, c’est que, parmi vous et parmi les Instituts semblables au vôtre, qui ont pour but l’éducation de</w:t>
      </w:r>
      <w:r w:rsidRPr="00233761">
        <w:rPr>
          <w:rFonts w:ascii="Times" w:hAnsi="Times"/>
          <w:i/>
        </w:rPr>
        <w:t>s enfants, s’introduise l’opinion que nous savons être en train de se répandre, et d’après laquelle vous devriez faire à l’éducation des enfants la première place, et à la profession religieuse seulement la seconde, sous prétexte que l’esprit et les nécess</w:t>
      </w:r>
      <w:r w:rsidRPr="00233761">
        <w:rPr>
          <w:rFonts w:ascii="Times" w:hAnsi="Times"/>
          <w:i/>
        </w:rPr>
        <w:t>ités de ce temps le veulent ainsi. Sans doute il faut, autant qu’on le peut, apporter remède aux maux dont souffre la société, et, par suite céder en plusieurs choses aux besoins des circonstances actuelles....</w:t>
      </w:r>
    </w:p>
    <w:p w:rsidR="000748C1" w:rsidRDefault="00665214" w:rsidP="000748C1">
      <w:pPr>
        <w:widowControl w:val="0"/>
        <w:ind w:firstLine="680"/>
        <w:jc w:val="both"/>
        <w:rPr>
          <w:rFonts w:ascii="Times" w:hAnsi="Times"/>
        </w:rPr>
      </w:pPr>
      <w:r w:rsidRPr="00233761">
        <w:rPr>
          <w:rFonts w:ascii="Times" w:hAnsi="Times"/>
          <w:i/>
        </w:rPr>
        <w:t>... En ce qui vous concerne qu’il soit bien é</w:t>
      </w:r>
      <w:r w:rsidRPr="00233761">
        <w:rPr>
          <w:rFonts w:ascii="Times" w:hAnsi="Times"/>
          <w:i/>
        </w:rPr>
        <w:t>tabli que la vie religieuse est de beaucoup supérieure à la vie commune des fidèles, et que, si vous êtes grandement tenus envers le prochain par le devoir d’enseigner, bien plus forts sont les liens qui vous enchaînent à Dieu... »</w:t>
      </w:r>
      <w:r>
        <w:rPr>
          <w:rStyle w:val="Appelnotedebasdep"/>
          <w:rFonts w:ascii="Times" w:hAnsi="Times"/>
        </w:rPr>
        <w:footnoteReference w:id="175"/>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Forte de ces paroles d</w:t>
      </w:r>
      <w:r>
        <w:rPr>
          <w:rFonts w:ascii="Times" w:hAnsi="Times"/>
        </w:rPr>
        <w:t>u Pape, la Congrégation met tout en œuvre pour sauvegarder avant tout la vie religieuse, mais, en même temps, elle ne néglige rien pour faire subsister les œuvres.</w:t>
      </w:r>
    </w:p>
    <w:p w:rsidR="000748C1" w:rsidRDefault="00665214" w:rsidP="000748C1">
      <w:pPr>
        <w:widowControl w:val="0"/>
        <w:ind w:firstLine="680"/>
        <w:jc w:val="both"/>
        <w:rPr>
          <w:rFonts w:ascii="Times" w:hAnsi="Times"/>
        </w:rPr>
      </w:pPr>
    </w:p>
    <w:p w:rsidR="000748C1" w:rsidRDefault="00665214" w:rsidP="000748C1">
      <w:pPr>
        <w:widowControl w:val="0"/>
        <w:ind w:firstLine="680"/>
        <w:jc w:val="both"/>
        <w:rPr>
          <w:rFonts w:ascii="Times" w:hAnsi="Times"/>
        </w:rPr>
      </w:pPr>
      <w:r>
        <w:rPr>
          <w:rFonts w:ascii="Times" w:hAnsi="Times"/>
        </w:rPr>
        <w:t>Les sœurs restées en France doivent en premier lieu renoncer à l’habit religieux. Ce fut un</w:t>
      </w:r>
      <w:r>
        <w:rPr>
          <w:rFonts w:ascii="Times" w:hAnsi="Times"/>
        </w:rPr>
        <w:t xml:space="preserve"> sacrifice qui eut aussi ses répercussions économiques, car il fallut acheter des habits civils pour chaque religieuse. Madame Abadie écrivait : </w:t>
      </w:r>
      <w:r w:rsidRPr="00233761">
        <w:rPr>
          <w:rFonts w:ascii="Times" w:hAnsi="Times"/>
          <w:i/>
        </w:rPr>
        <w:t>« Le premier sacrifice matériel qui atteignit les malheureuses sécularisées fut l’abandon du costume religieux.</w:t>
      </w:r>
      <w:r w:rsidRPr="00233761">
        <w:rPr>
          <w:rFonts w:ascii="Times" w:hAnsi="Times"/>
          <w:i/>
        </w:rPr>
        <w:t xml:space="preserve"> Il fallut donc procéder à des nouvelles confections qui entraînaient de nouvelles dépenses. Un ordre fut donné de remettre en état les robes, manteaux et chapeaux qui gisaient dans les malles des greniers et qui étaient susceptibles de recevoir une adapta</w:t>
      </w:r>
      <w:r w:rsidRPr="00233761">
        <w:rPr>
          <w:rFonts w:ascii="Times" w:hAnsi="Times"/>
          <w:i/>
        </w:rPr>
        <w:t>tion pas trop ridicule aux caprices de la mode. »</w:t>
      </w:r>
      <w:r>
        <w:rPr>
          <w:rFonts w:ascii="Times" w:hAnsi="Times"/>
        </w:rPr>
        <w:t xml:space="preserve"> </w:t>
      </w:r>
      <w:r>
        <w:rPr>
          <w:rStyle w:val="Appelnotedebasdep"/>
          <w:rFonts w:ascii="Times" w:hAnsi="Times"/>
        </w:rPr>
        <w:footnoteReference w:id="176"/>
      </w:r>
    </w:p>
    <w:p w:rsidR="000748C1" w:rsidRDefault="00665214" w:rsidP="000748C1">
      <w:pPr>
        <w:widowControl w:val="0"/>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Il est aussi question d’un acte dit de “sécularisation”. Ici ce terme est impropre car il désigne la rupture totale prononcée par le Saint Siège de tous les liens qui unissent une religieuse à sa Congrég</w:t>
      </w:r>
      <w:r>
        <w:rPr>
          <w:rFonts w:ascii="Times" w:hAnsi="Times"/>
        </w:rPr>
        <w:t>ation. Ce qui n’était pas le cas pour la plupart des sœurs. Pour rendre cet acte légal et valide à des fins civiles, chaque religieuse adressait une demande explicite à la Supérieure Générale et à l’Evêque, manifestant sa volonté de se séculariser. A titre</w:t>
      </w:r>
      <w:r>
        <w:rPr>
          <w:rFonts w:ascii="Times" w:hAnsi="Times"/>
        </w:rPr>
        <w:t xml:space="preserve"> </w:t>
      </w:r>
      <w:r>
        <w:rPr>
          <w:rFonts w:ascii="Times" w:hAnsi="Times"/>
        </w:rPr>
        <w:lastRenderedPageBreak/>
        <w:t xml:space="preserve">d’exemple voici la demande d’une sœur datée des 25 et 27 juillet 1904, adressée à la Supérieure Générale et à l’Evêque : </w:t>
      </w:r>
      <w:r w:rsidRPr="00233761">
        <w:rPr>
          <w:rFonts w:ascii="Times" w:hAnsi="Times"/>
          <w:i/>
        </w:rPr>
        <w:t>« Mademoiselle Thérèse Guy, en religion Sœur Marie Stéphanie, de la Congrégation des Filles de Marie, prie humblement Madame Marie Sta</w:t>
      </w:r>
      <w:r w:rsidRPr="00233761">
        <w:rPr>
          <w:rFonts w:ascii="Times" w:hAnsi="Times"/>
          <w:i/>
        </w:rPr>
        <w:t>nislas (Pernier), supérieure générale de la dite Congrégation, de l’autoriser, en bonne et due forme, à se séculariser, afin de pourvoir plus facilement à sa subsistance ; et de lui permettre de s’adresser à Monseigneur l’Evêque d’Agen pour obtenir la conf</w:t>
      </w:r>
      <w:r w:rsidRPr="00233761">
        <w:rPr>
          <w:rFonts w:ascii="Times" w:hAnsi="Times"/>
          <w:i/>
        </w:rPr>
        <w:t>irmation de cet acte. »</w:t>
      </w:r>
      <w:r>
        <w:rPr>
          <w:rStyle w:val="Appelnotedebasdep"/>
          <w:rFonts w:ascii="Times" w:hAnsi="Times"/>
        </w:rPr>
        <w:footnoteReference w:id="177"/>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même formule est employée pour obtenir la permission de l’Evêque. Il est évident que cette demande est une simple formalité vis-à-vis d’une loi civile mais qu’elle ne touche pas la substance de la vie religieuse.  La sécularisé</w:t>
      </w:r>
      <w:r>
        <w:rPr>
          <w:rFonts w:ascii="Times" w:hAnsi="Times"/>
        </w:rPr>
        <w:t>e était ainsi réinsérée dans la vie civile avec tous les droits d’un citoyen normal et pouvait ainsi continuer son œuvre d’éducatrice.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On peut objecter : une personne ainsi sécularisée pouvait être tentée de profiter de cette mesure pour quitter vraiment </w:t>
      </w:r>
      <w:r>
        <w:rPr>
          <w:rFonts w:ascii="Times" w:hAnsi="Times"/>
        </w:rPr>
        <w:t xml:space="preserve">la vie religieuse. Mère Abadie a sur le sujet une réponse intéressante : </w:t>
      </w:r>
      <w:r w:rsidRPr="00233761">
        <w:rPr>
          <w:rFonts w:ascii="Times" w:hAnsi="Times"/>
          <w:i/>
        </w:rPr>
        <w:t>« Cette formule spécifiait que son possesseur était délié de toutes obligations vis-à-vis de la Congrégation et reprenait sa liberté. Bien petit - à peu près nul - le nombre de sujets</w:t>
      </w:r>
      <w:r w:rsidRPr="00233761">
        <w:rPr>
          <w:rFonts w:ascii="Times" w:hAnsi="Times"/>
          <w:i/>
        </w:rPr>
        <w:t>, - tant d’hommes que de femmes - qui prirent au sérieux une formule sans valeur devant Dieu et la conscience qui ne relevait que de Dieu seul, comme si le caprice et la violation d’une parole donnée au Créateur pouvait légiférer dans toute affaire de cons</w:t>
      </w:r>
      <w:r w:rsidRPr="00233761">
        <w:rPr>
          <w:rFonts w:ascii="Times" w:hAnsi="Times"/>
          <w:i/>
        </w:rPr>
        <w:t>cience ou de for intérieur. Quoi qu’il en soit, cette formule établit une preuve comme quoi tout sujet à qui elle avait été remise, était libéré de ses vœux religieux de pauvreté, de chasteté, d’obéissance. »</w:t>
      </w:r>
      <w:r>
        <w:rPr>
          <w:rStyle w:val="Appelnotedebasdep"/>
          <w:rFonts w:ascii="Times" w:hAnsi="Times"/>
        </w:rPr>
        <w:footnoteReference w:id="178"/>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Congrégation sent alors le besoin d’adapte</w:t>
      </w:r>
      <w:r>
        <w:rPr>
          <w:rFonts w:ascii="Times" w:hAnsi="Times"/>
        </w:rPr>
        <w:t xml:space="preserve">r la Règle de l’Institut, de manière à permettre à la religieuse sécularisée de vivre pleinement sa consécration dans n’importe quelle situation. Mère M. du St Sacrement (Descaves), élève du collège de Sucy-en-Brie, raconte : </w:t>
      </w:r>
    </w:p>
    <w:p w:rsidR="000748C1" w:rsidRDefault="00665214" w:rsidP="000748C1">
      <w:pPr>
        <w:widowControl w:val="0"/>
        <w:tabs>
          <w:tab w:val="left" w:pos="200"/>
        </w:tabs>
        <w:jc w:val="both"/>
        <w:rPr>
          <w:rFonts w:ascii="Times" w:hAnsi="Times"/>
        </w:rPr>
      </w:pPr>
      <w:r w:rsidRPr="00F96713">
        <w:rPr>
          <w:rFonts w:ascii="Times" w:hAnsi="Times"/>
          <w:i/>
        </w:rPr>
        <w:t>« Je suis arrivée pensionnair</w:t>
      </w:r>
      <w:r w:rsidRPr="00F96713">
        <w:rPr>
          <w:rFonts w:ascii="Times" w:hAnsi="Times"/>
          <w:i/>
        </w:rPr>
        <w:t>e à Petit-Val le 2 octobre 1911. C’était alors l’époque de la sécularisation. La porte d’entrée était surmontée de l’inscription “Institution du Petit-Val” en lettres dorées se détachant sur un fond noir mais la peinture délavée de celui-ci laissait appara</w:t>
      </w:r>
      <w:r w:rsidRPr="00F96713">
        <w:rPr>
          <w:rFonts w:ascii="Times" w:hAnsi="Times"/>
          <w:i/>
        </w:rPr>
        <w:t>ître l’ancienne inscription “Pensionnat des Filles de Marie”, image de ce qui se passait à l’intérieur. La tenue “civile” masquait l’identité d’un certain nombre de personnes... Sans trop se rendre compte, on soupçonnait qu’il y avait là d’anciennes religi</w:t>
      </w:r>
      <w:r w:rsidRPr="00F96713">
        <w:rPr>
          <w:rFonts w:ascii="Times" w:hAnsi="Times"/>
          <w:i/>
        </w:rPr>
        <w:t>euses. C’était encore la période du “radicalisme” et il ne fallait pas paraître “congréganistes”. Les sœurs occupées auprès des élèves prenaient leurs repas avec les maîtresses laïques et les locaux dits de clôture abritaient pêle-mêle élèves, laïques ou r</w:t>
      </w:r>
      <w:r w:rsidRPr="00F96713">
        <w:rPr>
          <w:rFonts w:ascii="Times" w:hAnsi="Times"/>
          <w:i/>
        </w:rPr>
        <w:t>eligieuses. »</w:t>
      </w:r>
      <w:r>
        <w:rPr>
          <w:rStyle w:val="Appelnotedebasdep"/>
          <w:rFonts w:ascii="Times" w:hAnsi="Times"/>
        </w:rPr>
        <w:footnoteReference w:id="179"/>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Pour faire face à cette situation, les règles adoptées par les sœurs sécularisées insistent sur l’essentiel et stimulent aussi l’initiative personnelle dans la formation de solides convictions qui garantissent l’essentiel de la vie religieu</w:t>
      </w:r>
      <w:r>
        <w:rPr>
          <w:rFonts w:ascii="Times" w:hAnsi="Times"/>
        </w:rPr>
        <w:t xml:space="preserve">se malgré les structures inexistantes. Dans ces feuilles jaunies par le temps perce une estime inconditionnelle pour la vie religieuse: </w:t>
      </w:r>
      <w:r w:rsidRPr="00233761">
        <w:rPr>
          <w:rFonts w:ascii="Times" w:hAnsi="Times"/>
          <w:i/>
        </w:rPr>
        <w:t xml:space="preserve">« Nous devons conserver à tout prix la vie religieuse: nous le devons car c’est un trésor inappréciable... Illusions de </w:t>
      </w:r>
      <w:r w:rsidRPr="00233761">
        <w:rPr>
          <w:rFonts w:ascii="Times" w:hAnsi="Times"/>
          <w:i/>
        </w:rPr>
        <w:t>celles qui croient nécessaire de sacrifier la vie religieuse pour sauver les œuvres. Des engagements sacrés nous lient à Dieu, et il ne dépend pas d’un pouvoir quelconque de les supprimer... Si l’on craint de ne pouvoir rester fidèles dans les conditions n</w:t>
      </w:r>
      <w:r w:rsidRPr="00233761">
        <w:rPr>
          <w:rFonts w:ascii="Times" w:hAnsi="Times"/>
          <w:i/>
        </w:rPr>
        <w:t xml:space="preserve">ouvelles, qu’on demande à être envoyées dans un milieu régulier... Les ennemis veulent détruire la Congrégation et atteindre ainsi l’Eglise ; ils ne le peuvent pas sans </w:t>
      </w:r>
      <w:r w:rsidRPr="00233761">
        <w:rPr>
          <w:rFonts w:ascii="Times" w:hAnsi="Times"/>
          <w:i/>
        </w:rPr>
        <w:lastRenderedPageBreak/>
        <w:t>nous. »</w:t>
      </w:r>
      <w:r>
        <w:rPr>
          <w:rStyle w:val="Appelnotedebasdep"/>
          <w:rFonts w:ascii="Times" w:hAnsi="Times"/>
        </w:rPr>
        <w:footnoteReference w:id="180"/>
      </w:r>
    </w:p>
    <w:p w:rsidR="000748C1" w:rsidRDefault="00665214" w:rsidP="000748C1">
      <w:pPr>
        <w:widowControl w:val="0"/>
        <w:tabs>
          <w:tab w:val="left" w:pos="200"/>
        </w:tabs>
        <w:ind w:firstLine="680"/>
        <w:jc w:val="both"/>
        <w:rPr>
          <w:rFonts w:ascii="Times" w:hAnsi="Times"/>
        </w:rPr>
      </w:pPr>
    </w:p>
    <w:p w:rsidR="000748C1" w:rsidRPr="00233761" w:rsidRDefault="00665214" w:rsidP="000748C1">
      <w:pPr>
        <w:widowControl w:val="0"/>
        <w:tabs>
          <w:tab w:val="left" w:pos="200"/>
        </w:tabs>
        <w:ind w:firstLine="680"/>
        <w:jc w:val="both"/>
        <w:rPr>
          <w:rFonts w:ascii="Times" w:hAnsi="Times"/>
          <w:i/>
        </w:rPr>
      </w:pPr>
      <w:r>
        <w:rPr>
          <w:rFonts w:ascii="Times" w:hAnsi="Times"/>
        </w:rPr>
        <w:t>Mais on peut se demander si la fidélité à ces règles ne fait pas courir le ri</w:t>
      </w:r>
      <w:r>
        <w:rPr>
          <w:rFonts w:ascii="Times" w:hAnsi="Times"/>
        </w:rPr>
        <w:t xml:space="preserve">sque d’être reconnues comme religieuses et condamnées. </w:t>
      </w:r>
      <w:r w:rsidRPr="00233761">
        <w:rPr>
          <w:rFonts w:ascii="Times" w:hAnsi="Times"/>
          <w:i/>
        </w:rPr>
        <w:t>« Mais n’y a-t-il pas de danger ? La Règle établit un certain ordre, lequel peut être invoqué comme preuve d’appartenance à une Congrégation.</w:t>
      </w:r>
    </w:p>
    <w:p w:rsidR="000748C1" w:rsidRPr="00233761" w:rsidRDefault="00665214" w:rsidP="000748C1">
      <w:pPr>
        <w:widowControl w:val="0"/>
        <w:tabs>
          <w:tab w:val="left" w:pos="200"/>
        </w:tabs>
        <w:ind w:firstLine="680"/>
        <w:jc w:val="both"/>
        <w:rPr>
          <w:rFonts w:ascii="Times" w:hAnsi="Times"/>
          <w:i/>
        </w:rPr>
      </w:pPr>
      <w:r w:rsidRPr="00233761">
        <w:rPr>
          <w:rFonts w:ascii="Times" w:hAnsi="Times"/>
          <w:i/>
        </w:rPr>
        <w:t>1° Ne pas aller à excès de timidité, et tout lâcher sous pr</w:t>
      </w:r>
      <w:r w:rsidRPr="00233761">
        <w:rPr>
          <w:rFonts w:ascii="Times" w:hAnsi="Times"/>
          <w:i/>
        </w:rPr>
        <w:t>étexte de ne pas s’exposer : être prudentes, mais de la prudence chrétienne ; éviter surtout qu’on ait des preuves écrites.</w:t>
      </w:r>
    </w:p>
    <w:p w:rsidR="000748C1" w:rsidRPr="00233761" w:rsidRDefault="00665214" w:rsidP="000748C1">
      <w:pPr>
        <w:widowControl w:val="0"/>
        <w:tabs>
          <w:tab w:val="left" w:pos="200"/>
        </w:tabs>
        <w:ind w:firstLine="680"/>
        <w:jc w:val="both"/>
        <w:rPr>
          <w:rFonts w:ascii="Times" w:hAnsi="Times"/>
          <w:i/>
        </w:rPr>
      </w:pPr>
      <w:r w:rsidRPr="00233761">
        <w:rPr>
          <w:rFonts w:ascii="Times" w:hAnsi="Times"/>
          <w:i/>
        </w:rPr>
        <w:t>2° Dans la vie extérieure, vivre en chrétiennes, et en parfaites chrétiennes ; rien ne nous oblige à prendre les habitudes mondaines</w:t>
      </w:r>
      <w:r w:rsidRPr="00233761">
        <w:rPr>
          <w:rFonts w:ascii="Times" w:hAnsi="Times"/>
          <w:i/>
        </w:rPr>
        <w:t xml:space="preserve"> et à renoncer à nos pratiques pieuses, donc rester modestes, pieuses, zélées.</w:t>
      </w:r>
    </w:p>
    <w:p w:rsidR="000748C1" w:rsidRPr="00233761" w:rsidRDefault="00665214" w:rsidP="000748C1">
      <w:pPr>
        <w:widowControl w:val="0"/>
        <w:tabs>
          <w:tab w:val="left" w:pos="200"/>
        </w:tabs>
        <w:ind w:firstLine="680"/>
        <w:jc w:val="both"/>
        <w:rPr>
          <w:rFonts w:ascii="Times" w:hAnsi="Times"/>
          <w:i/>
        </w:rPr>
      </w:pPr>
      <w:r w:rsidRPr="00233761">
        <w:rPr>
          <w:rFonts w:ascii="Times" w:hAnsi="Times"/>
          <w:i/>
        </w:rPr>
        <w:t>3° Défendre les droits de la Patrie.</w:t>
      </w:r>
    </w:p>
    <w:p w:rsidR="000748C1" w:rsidRDefault="00665214" w:rsidP="000748C1">
      <w:pPr>
        <w:widowControl w:val="0"/>
        <w:tabs>
          <w:tab w:val="left" w:pos="200"/>
        </w:tabs>
        <w:ind w:firstLine="680"/>
        <w:jc w:val="both"/>
        <w:rPr>
          <w:rFonts w:ascii="Times" w:hAnsi="Times"/>
        </w:rPr>
      </w:pPr>
      <w:r w:rsidRPr="00233761">
        <w:rPr>
          <w:rFonts w:ascii="Times" w:hAnsi="Times"/>
          <w:i/>
        </w:rPr>
        <w:t>4° Surtout la liberté de conscience et refuser au juge de pénétrer dans ce domaine, se laisser plutôt condamner. Voir Jésus devant ses juges</w:t>
      </w:r>
      <w:r w:rsidRPr="00233761">
        <w:rPr>
          <w:rFonts w:ascii="Times" w:hAnsi="Times"/>
          <w:i/>
        </w:rPr>
        <w:t>. On ne compromet plus que sa personne depuis que la Congrégation est déclarée ne plus exister »</w:t>
      </w:r>
      <w:r>
        <w:rPr>
          <w:rFonts w:ascii="Times" w:hAnsi="Times"/>
        </w:rPr>
        <w:t>.</w:t>
      </w:r>
      <w:r>
        <w:rPr>
          <w:rStyle w:val="Appelnotedebasdep"/>
          <w:rFonts w:ascii="Times" w:hAnsi="Times"/>
        </w:rPr>
        <w:footnoteReference w:id="181"/>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Dans ce climat de persécution les vraies vocations se consolident tandis que les faibles disparaissent avec pour conséquence une grande pénurie de personnel</w:t>
      </w:r>
      <w:r>
        <w:rPr>
          <w:rFonts w:ascii="Times" w:hAnsi="Times"/>
        </w:rPr>
        <w:t xml:space="preserve">. Le Supérieur Général des Marianistes écrivait au moment de son départ pour l’exil le 29 mars 1903, après la dissolution de la Société de Marie : </w:t>
      </w:r>
      <w:r w:rsidRPr="00233761">
        <w:rPr>
          <w:rFonts w:ascii="Times" w:hAnsi="Times"/>
          <w:i/>
        </w:rPr>
        <w:t>« On entre souvent en religion avec des illusions : c’est pour y vivre plus tranquille à l’abri des soucis, p</w:t>
      </w:r>
      <w:r w:rsidRPr="00233761">
        <w:rPr>
          <w:rFonts w:ascii="Times" w:hAnsi="Times"/>
          <w:i/>
        </w:rPr>
        <w:t>our avoir moins de peine et ne manquer de rien, ou encore parce que c’est un état honorable, où l’on est bien considéré. Tous ces motifs sont de pures illusions. Peut-être les aurait-on conservées toute sa vie religieuse, allant tout doucement son petit ch</w:t>
      </w:r>
      <w:r w:rsidRPr="00233761">
        <w:rPr>
          <w:rFonts w:ascii="Times" w:hAnsi="Times"/>
          <w:i/>
        </w:rPr>
        <w:t xml:space="preserve">emin, et écartant le plus possible les épines et les difficultés. Mais le bon Dieu qui veut se rendre compte si l’on s’est donné à lui sans réserve, si on le sert pour lui-même et non pour son intérêt personnel, fait souffler à dessein le vent dévastateur </w:t>
      </w:r>
      <w:r w:rsidRPr="00233761">
        <w:rPr>
          <w:rFonts w:ascii="Times" w:hAnsi="Times"/>
          <w:i/>
        </w:rPr>
        <w:t>de la persécution. C’est alors que toutes les demi-vocations vont tomber comme des feuilles sèches et quand l’arbre toujours vigoureux et résistant de la vie religieuse aura été bien secoué, il ne restera plus à ses rameaux que les âmes vraiment fortes, gé</w:t>
      </w:r>
      <w:r w:rsidRPr="00233761">
        <w:rPr>
          <w:rFonts w:ascii="Times" w:hAnsi="Times"/>
          <w:i/>
        </w:rPr>
        <w:t>néreuses, bien trempées, celles qui se seront vraiment données à Jésus crucifié pour le suivre partout et surtout au Calvaire... »</w:t>
      </w:r>
      <w:r>
        <w:rPr>
          <w:rStyle w:val="Appelnotedebasdep"/>
          <w:rFonts w:ascii="Times" w:hAnsi="Times"/>
        </w:rPr>
        <w:footnoteReference w:id="182"/>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Pie X, dans l’audience privée du 28 février 1904, accordée au Père Lebon, assistant général des Marianistes, encourageait l</w:t>
      </w:r>
      <w:r>
        <w:rPr>
          <w:rFonts w:ascii="Times" w:hAnsi="Times"/>
        </w:rPr>
        <w:t xml:space="preserve">es religieux à persévérer dans l’esprit religieux et à croître continuellement dans la confiance en la Providence : </w:t>
      </w:r>
      <w:r w:rsidRPr="00233761">
        <w:rPr>
          <w:rFonts w:ascii="Times" w:hAnsi="Times"/>
          <w:i/>
        </w:rPr>
        <w:t>« Que vos religieux, dans les circonstances difficiles où ils se trouvent, s’édifient et se soutiennent mutuellement ; qu’ils soient dirigés</w:t>
      </w:r>
      <w:r w:rsidRPr="00233761">
        <w:rPr>
          <w:rFonts w:ascii="Times" w:hAnsi="Times"/>
          <w:i/>
        </w:rPr>
        <w:t xml:space="preserve"> avec charité et fortifiés par tous les moyens possibles, et ils persévèreront dans la ferveur de l’esprit religieux. Ainsi ils continueront à faire le plus grand bien. Il faut avoir confiance en Dieu. Oui, j’ai confiance, c’est trop peu dire, j’ai l’assur</w:t>
      </w:r>
      <w:r w:rsidRPr="00233761">
        <w:rPr>
          <w:rFonts w:ascii="Times" w:hAnsi="Times"/>
          <w:i/>
        </w:rPr>
        <w:t>ance que la Providence ne permettra pas que les méchants triomphent en France, et que l’épreuve sera moins longue que vous ne le craignez... Il faut avoir confiance en la Providence. Ne craignez donc pas, et continuez avec confiance dans la voie que vous v</w:t>
      </w:r>
      <w:r w:rsidRPr="00233761">
        <w:rPr>
          <w:rFonts w:ascii="Times" w:hAnsi="Times"/>
          <w:i/>
        </w:rPr>
        <w:t>ous êtes tracée... Hélas, et qui sait si Dieu ne tirera pas de ces graves événements le bien de la France ? »</w:t>
      </w:r>
      <w:r>
        <w:rPr>
          <w:rStyle w:val="Appelnotedebasdep"/>
          <w:rFonts w:ascii="Times" w:hAnsi="Times"/>
        </w:rPr>
        <w:footnoteReference w:id="183"/>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En 1904, la situation du gouvernement central de la Congrégation était la suivante : </w:t>
      </w:r>
      <w:r>
        <w:rPr>
          <w:rFonts w:ascii="Times" w:hAnsi="Times"/>
        </w:rPr>
        <w:lastRenderedPageBreak/>
        <w:t>Mère M.Stanislas Pernier, Supérieure Générale s’était réfug</w:t>
      </w:r>
      <w:r>
        <w:rPr>
          <w:rFonts w:ascii="Times" w:hAnsi="Times"/>
        </w:rPr>
        <w:t>iée en Espagne fin juillet de cette même année. En France, Mère Marie Mechtilde Pouilh, sous le pseudonyme de Madame Mauriez, dirigeait avec fermeté et courage les sœurs sécularisées restées à leur poste et maintenait des rapports normaux, dans la mesure d</w:t>
      </w:r>
      <w:r>
        <w:rPr>
          <w:rFonts w:ascii="Times" w:hAnsi="Times"/>
        </w:rPr>
        <w:t xml:space="preserve">es possibilités, avec les maisons fondées à l’étranger et avec l’Administration Générale. Elle écrivait en 1931 : </w:t>
      </w:r>
      <w:r w:rsidRPr="00233761">
        <w:rPr>
          <w:rFonts w:ascii="Times" w:hAnsi="Times"/>
          <w:i/>
        </w:rPr>
        <w:t xml:space="preserve">« La dispersion terrible que nous avons dû subir n’a fait que resserrer les liens qui nous unissaient. Que de voyages pour tenir nos Mères au </w:t>
      </w:r>
      <w:r w:rsidRPr="00233761">
        <w:rPr>
          <w:rFonts w:ascii="Times" w:hAnsi="Times"/>
          <w:i/>
        </w:rPr>
        <w:t>courant et recevoir leurs directives ! Supérieure générale, assistantes, secrétaire, ne faisaient qu’un... »</w:t>
      </w:r>
      <w:r>
        <w:rPr>
          <w:rStyle w:val="Appelnotedebasdep"/>
          <w:rFonts w:ascii="Times" w:hAnsi="Times"/>
        </w:rPr>
        <w:footnoteReference w:id="184"/>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première chose que “Madame Mauriez” dut faire fut de quitter la maison de Sucy-en-Brie qu’elle dirigeait. Elle en confia la direction à une de</w:t>
      </w:r>
      <w:r>
        <w:rPr>
          <w:rFonts w:ascii="Times" w:hAnsi="Times"/>
        </w:rPr>
        <w:t xml:space="preserve">moiselle laïque et lui donna comme économe une novice, Julie Becq, personne déjà d’un certain âge, dotée de grands dons, mais trop autoritaire. De son côté, elle chercha un logement à Paris pour pouvoir suivre de près l’œuvre qu’elle quittait et les sœurs </w:t>
      </w:r>
      <w:r>
        <w:rPr>
          <w:rFonts w:ascii="Times" w:hAnsi="Times"/>
        </w:rPr>
        <w:t>dispersées.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A Paris, le curé de Notre-Dame de Lorette lui avait demandé des sœurs pour rouvrir une école abandonnée par un autre Institut, rue des Martyrs. Elle décida d’y envoyer Sœur St Léon, munie des diplômes voulus, et deux sœurs coadjutrices avec l’</w:t>
      </w:r>
      <w:r>
        <w:rPr>
          <w:rFonts w:ascii="Times" w:hAnsi="Times"/>
        </w:rPr>
        <w:t xml:space="preserve">idée de vivre avec elles dans cette maison. Entre temps, une ancienne élève d’Agen, Madame Delzenne, devenue veuve, décida de retourner dans son pays et lui offrit son appartement. Une personne qui connaissait bien Mère Mechtilde écrivait d’elle : </w:t>
      </w:r>
      <w:r w:rsidRPr="00233761">
        <w:rPr>
          <w:rFonts w:ascii="Times" w:hAnsi="Times"/>
          <w:i/>
        </w:rPr>
        <w:t xml:space="preserve">« On ne </w:t>
      </w:r>
      <w:r w:rsidRPr="00233761">
        <w:rPr>
          <w:rFonts w:ascii="Times" w:hAnsi="Times"/>
          <w:i/>
        </w:rPr>
        <w:t>peut passer sous silence les exemples qu’elle nous donna à la sécularisation en 1903. Quelle surprise de la voir dans les appartements de Madame Delzenne d’abord, en compagnie de Sœur Virginie, dans un costume séculier, continuant son apostolat... »</w:t>
      </w:r>
      <w:r>
        <w:rPr>
          <w:rStyle w:val="Appelnotedebasdep"/>
          <w:rFonts w:ascii="Times" w:hAnsi="Times"/>
        </w:rPr>
        <w:footnoteReference w:id="185"/>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En J</w:t>
      </w:r>
      <w:r>
        <w:rPr>
          <w:rFonts w:ascii="Times" w:hAnsi="Times"/>
        </w:rPr>
        <w:t>anvier 1904, elle est obligée de quitter l’appartement. Elle pense alors s’installer auprès de ses sœurs rue des Martyrs. Mais le curé refusa de l’accueillir, craignant qu’elle ne soit reconnue et que sa présence ne donne motif à des inspections.</w:t>
      </w:r>
    </w:p>
    <w:p w:rsidR="000748C1" w:rsidRDefault="00665214" w:rsidP="000748C1">
      <w:pPr>
        <w:widowControl w:val="0"/>
        <w:tabs>
          <w:tab w:val="left" w:pos="200"/>
        </w:tabs>
        <w:ind w:firstLine="680"/>
        <w:jc w:val="both"/>
        <w:rPr>
          <w:rFonts w:ascii="Times" w:hAnsi="Times"/>
        </w:rPr>
      </w:pPr>
      <w:r w:rsidRPr="00233761">
        <w:rPr>
          <w:rFonts w:ascii="Times" w:hAnsi="Times"/>
          <w:i/>
        </w:rPr>
        <w:t xml:space="preserve">« Madame </w:t>
      </w:r>
      <w:r w:rsidRPr="00233761">
        <w:rPr>
          <w:rFonts w:ascii="Times" w:hAnsi="Times"/>
          <w:i/>
        </w:rPr>
        <w:t xml:space="preserve">Mauriez, à qui il restait huit jours pour trouver un logement et déménager, passa toute la journée de Noël, accompagnée de la petite sœur Virginie, en costume civil, à parcourir les rues avoisinantes de Montparnasse, les yeux levés vers les écriteaux pour </w:t>
      </w:r>
      <w:r w:rsidRPr="00233761">
        <w:rPr>
          <w:rFonts w:ascii="Times" w:hAnsi="Times"/>
          <w:i/>
        </w:rPr>
        <w:t xml:space="preserve">découvrir un appartement à louer. Enfin, elles trouvèrent rue Vavin un petit logement au premier étage, et ce fut là que durant un an et demi, Mère Mechtilde - Madame Mauriez - reçut d’interminables suites de visites. A tour de rôle, défilaient chez elle, </w:t>
      </w:r>
      <w:r w:rsidRPr="00233761">
        <w:rPr>
          <w:rFonts w:ascii="Times" w:hAnsi="Times"/>
          <w:i/>
        </w:rPr>
        <w:t>parents d’élèves, sœurs en costume séculier, disséminées aux alentours ou de passage à Paris.  C’était un point de départ et d’arrivée et comme un minuscule hôtel pour la famille dispersée. »</w:t>
      </w:r>
      <w:r>
        <w:rPr>
          <w:rFonts w:ascii="Times" w:hAnsi="Times"/>
        </w:rPr>
        <w:t xml:space="preserve"> </w:t>
      </w:r>
      <w:r>
        <w:rPr>
          <w:rStyle w:val="Appelnotedebasdep"/>
          <w:rFonts w:ascii="Times" w:hAnsi="Times"/>
        </w:rPr>
        <w:footnoteReference w:id="186"/>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Elle recevait là les parents d’élèves de Petit-Val venus se p</w:t>
      </w:r>
      <w:r>
        <w:rPr>
          <w:rFonts w:ascii="Times" w:hAnsi="Times"/>
        </w:rPr>
        <w:t>laindre du peu de progrès de leurs filles et surtout du manque de surveillance et du peu d’autorité de la directrice. Madame Mauriez se vit obligée de retourner à Petit-Val, se cachant pour ne pas être reconnue, afin de rétablir l’ordre. A la fin de l’anné</w:t>
      </w:r>
      <w:r>
        <w:rPr>
          <w:rFonts w:ascii="Times" w:hAnsi="Times"/>
        </w:rPr>
        <w:t>e scolaire, elle réussit, avec beaucoup de tact, à trouver dans une école privée un poste d’enseignante pour la directrice et elle la remplaça par l’ancienne novice Julie Becq.</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présence de Mère Mechtilde sera encore nécessaire bien souvent, pour appuye</w:t>
      </w:r>
      <w:r>
        <w:rPr>
          <w:rFonts w:ascii="Times" w:hAnsi="Times"/>
        </w:rPr>
        <w:t xml:space="preserve">r moralement le personnel de service et surtout les sœurs coadjutrices, qui eurent beaucoup à souffrir du caractère autoritaire de Julie Becq. Du fait des circonstances, celle-ci ne pouvait </w:t>
      </w:r>
      <w:r>
        <w:rPr>
          <w:rFonts w:ascii="Times" w:hAnsi="Times"/>
        </w:rPr>
        <w:lastRenderedPageBreak/>
        <w:t xml:space="preserve">être remplacée, étant donné son savoir faire envers les élèves et </w:t>
      </w:r>
      <w:r>
        <w:rPr>
          <w:rFonts w:ascii="Times" w:hAnsi="Times"/>
        </w:rPr>
        <w:t>leurs parents.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A dater du mois d’août 1904, les lettres de Mère M. Mechtilde à Mère M.Stanislas, réfugiée en Espagne, se déchiffrent difficilement. Les inspections, les condamnations, obligent les sœurs sécularisées à être prudentes. Elles craignent, avec</w:t>
      </w:r>
      <w:r>
        <w:rPr>
          <w:rFonts w:ascii="Times" w:hAnsi="Times"/>
        </w:rPr>
        <w:t xml:space="preserve"> raison, la surveillance, la censure et les indiscrétions. Ces lettres ne sont plus signées “Mechtilde”, ni même “Mauriez” mais avec des prénoms. Tantôt Gabrielle, tantôt Marie ou même Gaby. Dans ces lettres, il n’est plus question de religieuses mais de “</w:t>
      </w:r>
      <w:r>
        <w:rPr>
          <w:rFonts w:ascii="Times" w:hAnsi="Times"/>
        </w:rPr>
        <w:t>nos amies”. Celles-ci sont désignées par le nom qu’elles avaient avant la prise d’habit ou le nom de famille, celui-ci étant écrit à moitié ou amputé d’une ou deux syllabes. On n’écrit plus “Sucy” mais “la campagne”.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 Madame Mauriez tient Mère Stanislas a</w:t>
      </w:r>
      <w:r>
        <w:rPr>
          <w:rFonts w:ascii="Times" w:hAnsi="Times"/>
        </w:rPr>
        <w:t xml:space="preserve">u courant de tout ce qui regarde chaque religieuse et en même temps entretient avec celles-ci une correspondance suivie. Toutes les religieuses sont dispersées : bien des cas n’ont pu être prévus et doivent être régularisés. Chaque religieuse doit trouver </w:t>
      </w:r>
      <w:r>
        <w:rPr>
          <w:rFonts w:ascii="Times" w:hAnsi="Times"/>
        </w:rPr>
        <w:t>une situation hors du couvent, soit en tant que sécularisée, soit dans sa propre famille ou dans quelques couvents qui, n’ayant pas d’œuvres d’enseignement, n’ont pas été supprimés.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 Beaucoup de préoccupations proviennent de ces vocations contrariées. Que</w:t>
      </w:r>
      <w:r>
        <w:rPr>
          <w:rFonts w:ascii="Times" w:hAnsi="Times"/>
        </w:rPr>
        <w:t xml:space="preserve">lques-unes n’ont pas la trempe nécessaire pour affronter une vie si difficile. </w:t>
      </w:r>
      <w:r w:rsidRPr="00233761">
        <w:rPr>
          <w:rFonts w:ascii="Times" w:hAnsi="Times"/>
          <w:i/>
        </w:rPr>
        <w:t>« Certaines ont gardé un enfantillage déplorable en la circonstance ; elles ne savent pas manier l’argent. L’une fatiguée va au bord de la mer avec une famille de rencontre et e</w:t>
      </w:r>
      <w:r w:rsidRPr="00233761">
        <w:rPr>
          <w:rFonts w:ascii="Times" w:hAnsi="Times"/>
          <w:i/>
        </w:rPr>
        <w:t>mprunte pour cela à droite et à gauche ; telle autre achète des colifichets... »</w:t>
      </w:r>
      <w:r>
        <w:rPr>
          <w:rFonts w:ascii="Times" w:hAnsi="Times"/>
        </w:rPr>
        <w:t xml:space="preserve"> </w:t>
      </w:r>
      <w:r>
        <w:rPr>
          <w:rStyle w:val="Appelnotedebasdep"/>
          <w:rFonts w:ascii="Times" w:hAnsi="Times"/>
        </w:rPr>
        <w:footnoteReference w:id="187"/>
      </w:r>
    </w:p>
    <w:p w:rsidR="000748C1" w:rsidRDefault="00665214" w:rsidP="000748C1">
      <w:pPr>
        <w:widowControl w:val="0"/>
        <w:tabs>
          <w:tab w:val="left" w:pos="200"/>
        </w:tabs>
        <w:ind w:firstLine="680"/>
        <w:jc w:val="both"/>
        <w:rPr>
          <w:rFonts w:ascii="Times" w:hAnsi="Times"/>
        </w:rPr>
      </w:pPr>
    </w:p>
    <w:p w:rsidR="000748C1" w:rsidRPr="00233761" w:rsidRDefault="00665214" w:rsidP="000748C1">
      <w:pPr>
        <w:widowControl w:val="0"/>
        <w:tabs>
          <w:tab w:val="left" w:pos="200"/>
        </w:tabs>
        <w:ind w:firstLine="680"/>
        <w:jc w:val="both"/>
        <w:rPr>
          <w:rFonts w:ascii="Times" w:hAnsi="Times"/>
          <w:i/>
        </w:rPr>
      </w:pPr>
      <w:r>
        <w:rPr>
          <w:rFonts w:ascii="Times" w:hAnsi="Times"/>
        </w:rPr>
        <w:t xml:space="preserve">La lettre du 27 août 1904 de Madame Mauriez à Mère Stanislas est typique du genre de correspondance de l’époque : </w:t>
      </w:r>
      <w:r w:rsidRPr="00233761">
        <w:rPr>
          <w:rFonts w:ascii="Times" w:hAnsi="Times"/>
          <w:i/>
        </w:rPr>
        <w:t>« J’ai passé quelques bons jours à la campagne (Sucy) et j</w:t>
      </w:r>
      <w:r w:rsidRPr="00233761">
        <w:rPr>
          <w:rFonts w:ascii="Times" w:hAnsi="Times"/>
          <w:i/>
        </w:rPr>
        <w:t>e pense y retourner lundi soir et y rester tant que mon inséparable Virgi (sœur Virginie) sera en solitude (retraite). Le 26, elle va aller tout près de Choisy-le-Roi avec cinq de ses amies (religieuses) passer d’heureux jours auprès du meilleur des Maître</w:t>
      </w:r>
      <w:r w:rsidRPr="00233761">
        <w:rPr>
          <w:rFonts w:ascii="Times" w:hAnsi="Times"/>
          <w:i/>
        </w:rPr>
        <w:t>s, puis le samedi suivant, elles iront à Montmartre. Comme Saint Ignace, elles renouvelleront, vous savez ce dont il s’agit (les vœux), puis iront tout confier à Notre-Dame des Victoires et rentreront au château (Petit-Val) bien réconfortées, disposées à ê</w:t>
      </w:r>
      <w:r w:rsidRPr="00233761">
        <w:rPr>
          <w:rFonts w:ascii="Times" w:hAnsi="Times"/>
          <w:i/>
        </w:rPr>
        <w:t>tre très généreuses. »</w:t>
      </w:r>
      <w:r>
        <w:rPr>
          <w:rStyle w:val="Appelnotedebasdep"/>
          <w:rFonts w:ascii="Times" w:hAnsi="Times"/>
        </w:rPr>
        <w:footnoteReference w:id="188"/>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sidRPr="00F96713">
        <w:rPr>
          <w:rFonts w:ascii="Times" w:hAnsi="Times"/>
          <w:i/>
        </w:rPr>
        <w:t>« J’ai passé de mauvais jours. Eh, oui ! Tandis que tout est joie là où vous êtes, ce dont je bénis le Seigneur, ici c’est bien : </w:t>
      </w:r>
      <w:r w:rsidRPr="00233761">
        <w:rPr>
          <w:rFonts w:ascii="Times" w:hAnsi="Times"/>
          <w:i/>
        </w:rPr>
        <w:t>‘Vive la Croix’, mais laquelle ? Ah ! Elle est grandement aussi mystérieuse que douloureuse. Notre no</w:t>
      </w:r>
      <w:r w:rsidRPr="00233761">
        <w:rPr>
          <w:rFonts w:ascii="Times" w:hAnsi="Times"/>
          <w:i/>
        </w:rPr>
        <w:t>uvelle vie nous fait passer par des agonies bien étranges, et puis par quelles transes ! Il serait bien difficile de dire, et même d’écrire, ce qu’on souffre. Dieu seul le sait et cela suffit bien... »</w:t>
      </w:r>
      <w:r>
        <w:rPr>
          <w:rFonts w:ascii="Times" w:hAnsi="Times"/>
        </w:rPr>
        <w:t xml:space="preserve"> </w:t>
      </w:r>
      <w:r>
        <w:rPr>
          <w:rStyle w:val="Appelnotedebasdep"/>
          <w:rFonts w:ascii="Times" w:hAnsi="Times"/>
        </w:rPr>
        <w:footnoteReference w:id="189"/>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Mère Mechtilde se rend compte de la difficulté de d</w:t>
      </w:r>
      <w:r>
        <w:rPr>
          <w:rFonts w:ascii="Times" w:hAnsi="Times"/>
        </w:rPr>
        <w:t>iriger et de former les jeunes sœurs qui vivent dans le monde. Celles-ci retrouvent inconsciemment leurs habitudes d’avant, les parents reprennent leurs droits sur leurs filles et manifestent leurs exigences. Plusieurs fois elle a dû entendre des paroles c</w:t>
      </w:r>
      <w:r>
        <w:rPr>
          <w:rFonts w:ascii="Times" w:hAnsi="Times"/>
        </w:rPr>
        <w:t xml:space="preserve">omme celles-ci : </w:t>
      </w:r>
      <w:r w:rsidRPr="00233761">
        <w:rPr>
          <w:rFonts w:ascii="Times" w:hAnsi="Times"/>
          <w:i/>
        </w:rPr>
        <w:t>« Je ne veux pas que ma fille aille enseigner à Argenteuil ; c’est trop loin de nous. »</w:t>
      </w:r>
      <w:r>
        <w:rPr>
          <w:rFonts w:ascii="Times" w:hAnsi="Times"/>
        </w:rPr>
        <w:t xml:space="preserve"> Dans une autre lettre, elle écrit : </w:t>
      </w:r>
      <w:r w:rsidRPr="00233761">
        <w:rPr>
          <w:rFonts w:ascii="Times" w:hAnsi="Times"/>
          <w:i/>
        </w:rPr>
        <w:t>« Monsieur le Curé de Notre-Dame de Lorette m’a fait entendre hier qu’il avait failli me demander une titulaire à l</w:t>
      </w:r>
      <w:r w:rsidRPr="00233761">
        <w:rPr>
          <w:rFonts w:ascii="Times" w:hAnsi="Times"/>
          <w:i/>
        </w:rPr>
        <w:t xml:space="preserve">a place d’Odile, car les caprices de cette dernière commencent à l’exercer... Et c’est Suzanne </w:t>
      </w:r>
      <w:r w:rsidRPr="00233761">
        <w:rPr>
          <w:rFonts w:ascii="Times" w:hAnsi="Times"/>
          <w:i/>
        </w:rPr>
        <w:lastRenderedPageBreak/>
        <w:t>qui, non surveillée, prend un aspect désordonné et sale... »</w:t>
      </w:r>
      <w:r>
        <w:rPr>
          <w:rStyle w:val="Appelnotedebasdep"/>
          <w:rFonts w:ascii="Times" w:hAnsi="Times"/>
        </w:rPr>
        <w:footnoteReference w:id="190"/>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Dans ses lettres, Mère Mechtilde passe une à une toutes les postulantes et les novices qu’il faut </w:t>
      </w:r>
      <w:r>
        <w:rPr>
          <w:rFonts w:ascii="Times" w:hAnsi="Times"/>
        </w:rPr>
        <w:t>soutenir, encourager, raffermir dans leur vocation. Du fait des circonstances, elle est devenue l’unique intermédiaire entre Paris et Deva. Toutes les charges retombent sur elle et le gouvernement des maisons est entre ses mains. Elle écrit encore le 11 ao</w:t>
      </w:r>
      <w:r>
        <w:rPr>
          <w:rFonts w:ascii="Times" w:hAnsi="Times"/>
        </w:rPr>
        <w:t xml:space="preserve">ût 1904 : </w:t>
      </w:r>
      <w:r w:rsidRPr="00233761">
        <w:rPr>
          <w:rFonts w:ascii="Times" w:hAnsi="Times"/>
          <w:i/>
        </w:rPr>
        <w:t>« Je n’ai pas un instant de relâche : visites, courses, correspondances, dix-sept à dix-huit lettres par jour, tiraillements de tous côtés. Placement et déplacement des religieuses sécularisées : il ne faut pas en mettre trop dans le même établis</w:t>
      </w:r>
      <w:r w:rsidRPr="00233761">
        <w:rPr>
          <w:rFonts w:ascii="Times" w:hAnsi="Times"/>
          <w:i/>
        </w:rPr>
        <w:t>sement ; il faut aussi les changer de ville, éviter de les placer en des lieux où l’on puisse les reconnaître, sinon gare aux dénonciations. Il faut tenir compte de leurs capacités, de leur caractère, de leur santé, les changer de temps en temps... »</w:t>
      </w:r>
      <w:r>
        <w:rPr>
          <w:rFonts w:ascii="Times" w:hAnsi="Times"/>
        </w:rPr>
        <w:t xml:space="preserve"> </w:t>
      </w:r>
      <w:r>
        <w:rPr>
          <w:rStyle w:val="Appelnotedebasdep"/>
          <w:rFonts w:ascii="Times" w:hAnsi="Times"/>
        </w:rPr>
        <w:footnoteReference w:id="191"/>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En</w:t>
      </w:r>
      <w:r>
        <w:rPr>
          <w:rFonts w:ascii="Times" w:hAnsi="Times"/>
        </w:rPr>
        <w:t xml:space="preserve"> tout, Mère Mechtilde prenait beaucoup de précautions et était très prudente, détruisant, cachant les listes des sœurs, les adresses, les lettres d’affaire... Malgré cela, elle fut dénoncée deux fois au tribunal.</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En octobre 1904, il y avait, parmi les ens</w:t>
      </w:r>
      <w:r>
        <w:rPr>
          <w:rFonts w:ascii="Times" w:hAnsi="Times"/>
        </w:rPr>
        <w:t>eignantes laïques, une ancienne élève, Nathalie Lorber, dont deux sœurs plus jeunes étaient encore élèves à Petit-Val. Au début de novembre, elle dut subir une petite intervention chirurgicale. Au bout d’un mois de patience, la directrice n’ayant plus de n</w:t>
      </w:r>
      <w:r>
        <w:rPr>
          <w:rFonts w:ascii="Times" w:hAnsi="Times"/>
        </w:rPr>
        <w:t xml:space="preserve">ouvelles la remplaça, car il semblait que le départ de cette enseignante était définitif. Peu de temps après, Nathalie revint, désirant reprendre son poste. Fâchée d’avoir été remplacée, elle garda un vif ressentiment envers la directrice. Son père, après </w:t>
      </w:r>
      <w:r>
        <w:rPr>
          <w:rFonts w:ascii="Times" w:hAnsi="Times"/>
        </w:rPr>
        <w:t>une scène violente, retira ses deux filles de l’école et demanda une somme d’argent comme indemnisation pour le préjudice causé à sa fille aînée. La somme fut versée pour avoir la paix et on ne pensa plus à cette affaire. Mais vers la fin de mars 1905, arr</w:t>
      </w:r>
      <w:r>
        <w:rPr>
          <w:rFonts w:ascii="Times" w:hAnsi="Times"/>
        </w:rPr>
        <w:t xml:space="preserve">iva à la préfecture une dénonciation bien précise contre Madame Mauriez et la directrice. </w:t>
      </w:r>
    </w:p>
    <w:p w:rsidR="000748C1" w:rsidRPr="00233761" w:rsidRDefault="00665214" w:rsidP="000748C1">
      <w:pPr>
        <w:widowControl w:val="0"/>
        <w:tabs>
          <w:tab w:val="left" w:pos="200"/>
        </w:tabs>
        <w:ind w:firstLine="680"/>
        <w:jc w:val="both"/>
        <w:rPr>
          <w:rFonts w:ascii="Times" w:hAnsi="Times"/>
          <w:i/>
        </w:rPr>
      </w:pPr>
      <w:r w:rsidRPr="00233761">
        <w:rPr>
          <w:rFonts w:ascii="Times" w:hAnsi="Times"/>
          <w:i/>
        </w:rPr>
        <w:t>« A la fin de mars de cette année 1905, nous fûmes victimes d’une dénonciation très explicite à la Préfecture dont la provenance ne nous parut pas douteuse. Monsieur</w:t>
      </w:r>
      <w:r w:rsidRPr="00233761">
        <w:rPr>
          <w:rFonts w:ascii="Times" w:hAnsi="Times"/>
          <w:i/>
        </w:rPr>
        <w:t xml:space="preserve"> le Commissaire de Corbeil, mandataire du Préfet, vint faire enquête à Petit-Val.</w:t>
      </w:r>
    </w:p>
    <w:p w:rsidR="000748C1" w:rsidRPr="00233761" w:rsidRDefault="00665214" w:rsidP="000748C1">
      <w:pPr>
        <w:widowControl w:val="0"/>
        <w:tabs>
          <w:tab w:val="left" w:pos="200"/>
        </w:tabs>
        <w:ind w:firstLine="680"/>
        <w:jc w:val="both"/>
        <w:rPr>
          <w:rFonts w:ascii="Times" w:hAnsi="Times"/>
          <w:i/>
        </w:rPr>
      </w:pPr>
      <w:r w:rsidRPr="00233761">
        <w:rPr>
          <w:rFonts w:ascii="Times" w:hAnsi="Times"/>
          <w:i/>
        </w:rPr>
        <w:t>Les chefs d’accusation portaient principalement sur la présence au Pensionnat de plusieurs religieuses, notamment la maîtresse de discipline, et sur les rapports fréquents de</w:t>
      </w:r>
      <w:r w:rsidRPr="00233761">
        <w:rPr>
          <w:rFonts w:ascii="Times" w:hAnsi="Times"/>
          <w:i/>
        </w:rPr>
        <w:t xml:space="preserve"> la directrice avec Madame Mauriez, celle-ci dirigeant tout comme auparavant, mais à couvert, et venant, à certains intervalles, passer un ou deux jours à Petit-Val...</w:t>
      </w:r>
    </w:p>
    <w:p w:rsidR="000748C1" w:rsidRDefault="00665214" w:rsidP="000748C1">
      <w:pPr>
        <w:widowControl w:val="0"/>
        <w:tabs>
          <w:tab w:val="left" w:pos="200"/>
        </w:tabs>
        <w:ind w:firstLine="680"/>
        <w:jc w:val="both"/>
        <w:rPr>
          <w:rFonts w:ascii="Times" w:hAnsi="Times"/>
        </w:rPr>
      </w:pPr>
      <w:r w:rsidRPr="00233761">
        <w:rPr>
          <w:rFonts w:ascii="Times" w:hAnsi="Times"/>
          <w:i/>
        </w:rPr>
        <w:t xml:space="preserve">Mademoiselle Julie démontra comment cette dénonciation était le fait d’une vengeance de </w:t>
      </w:r>
      <w:r w:rsidRPr="00233761">
        <w:rPr>
          <w:rFonts w:ascii="Times" w:hAnsi="Times"/>
          <w:i/>
        </w:rPr>
        <w:t>la famille Lorber, vexée au dernier point de voir ses filles évincées du Pensionnat où elle avait rêvé les voir établies. Le Commissaire, par une permission divine, parut convaincu de ces raisons et rédigea son rapport en donnant le motif de malveillance c</w:t>
      </w:r>
      <w:r w:rsidRPr="00233761">
        <w:rPr>
          <w:rFonts w:ascii="Times" w:hAnsi="Times"/>
          <w:i/>
        </w:rPr>
        <w:t>omme fondement de la dénonciation. »</w:t>
      </w:r>
      <w:r>
        <w:rPr>
          <w:rFonts w:ascii="Times" w:hAnsi="Times"/>
        </w:rPr>
        <w:t xml:space="preserve"> </w:t>
      </w:r>
      <w:r>
        <w:rPr>
          <w:rStyle w:val="Appelnotedebasdep"/>
          <w:rFonts w:ascii="Times" w:hAnsi="Times"/>
        </w:rPr>
        <w:footnoteReference w:id="192"/>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En même temps qu’une nouvelle communauté de sécularisées s’établissait à Argenteuil pour diriger une école paroissiale, Madame Mauriez recevait, en avril 1905, une nouvelle proposition de fondation qui permettrait à </w:t>
      </w:r>
      <w:r>
        <w:rPr>
          <w:rFonts w:ascii="Times" w:hAnsi="Times"/>
        </w:rPr>
        <w:t>d’autres sœurs, encore dispersées, de se regrouper et de continuer leur vie religieuse.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proposition émanait de la Société de Marie, branche masculine des fondations du Père Chaminade. Ayant perdu toutes leurs maisons et propriétés de France, ils avaien</w:t>
      </w:r>
      <w:r>
        <w:rPr>
          <w:rFonts w:ascii="Times" w:hAnsi="Times"/>
        </w:rPr>
        <w:t xml:space="preserve">t pu, </w:t>
      </w:r>
      <w:r>
        <w:rPr>
          <w:rFonts w:ascii="Times" w:hAnsi="Times"/>
        </w:rPr>
        <w:lastRenderedPageBreak/>
        <w:t>grâce à un contrat passé avec le liquidateur, retrouver la propriété de la maison d’Antony. Mais il fallait sauver les apparences en face du gouvernement et du public. On pensa alors à louer la maison à Madame Mauriez. Après un voyage en Espagne pour</w:t>
      </w:r>
      <w:r>
        <w:rPr>
          <w:rFonts w:ascii="Times" w:hAnsi="Times"/>
        </w:rPr>
        <w:t xml:space="preserve"> consulter la Supérieure Générale, elle décida d’accepter la proposition et de faire de cette maison une “Pension de Famille”.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Ceci fut vraiment providentiel car, jusqu’en 1919, année où cette maison fut rendue à ses légitimes propriétaires, elle abrita u</w:t>
      </w:r>
      <w:r>
        <w:rPr>
          <w:rFonts w:ascii="Times" w:hAnsi="Times"/>
        </w:rPr>
        <w:t xml:space="preserve">ne communauté qui pourra y mener une vie quasi régulière même en temps de persécution. Madame Mauriez voyait ainsi cette proposition : </w:t>
      </w:r>
      <w:r w:rsidRPr="00233761">
        <w:rPr>
          <w:rFonts w:ascii="Times" w:hAnsi="Times"/>
          <w:i/>
        </w:rPr>
        <w:t>« Comme pension de famille, payant patente, il est évident que nous pourrions y demeurer dix et même douze. Soit les deux</w:t>
      </w:r>
      <w:r w:rsidRPr="00233761">
        <w:rPr>
          <w:rFonts w:ascii="Times" w:hAnsi="Times"/>
          <w:i/>
        </w:rPr>
        <w:t xml:space="preserve"> ou trois qui seraient à la tête, avec quatre filles de service, plus quatre ou six comme demoiselles pensionnaires et puis les vraies pensionnaires. »</w:t>
      </w:r>
      <w:r>
        <w:rPr>
          <w:rStyle w:val="Appelnotedebasdep"/>
          <w:rFonts w:ascii="Times" w:hAnsi="Times"/>
        </w:rPr>
        <w:footnoteReference w:id="193"/>
      </w:r>
    </w:p>
    <w:p w:rsidR="000748C1" w:rsidRDefault="00665214" w:rsidP="000748C1">
      <w:pPr>
        <w:widowControl w:val="0"/>
        <w:tabs>
          <w:tab w:val="left" w:pos="200"/>
        </w:tabs>
        <w:ind w:firstLine="680"/>
        <w:jc w:val="both"/>
        <w:rPr>
          <w:rFonts w:ascii="Times" w:hAnsi="Times"/>
        </w:rPr>
      </w:pPr>
    </w:p>
    <w:p w:rsidR="000748C1" w:rsidRPr="00233761" w:rsidRDefault="00665214" w:rsidP="000748C1">
      <w:pPr>
        <w:widowControl w:val="0"/>
        <w:tabs>
          <w:tab w:val="left" w:pos="200"/>
        </w:tabs>
        <w:ind w:firstLine="680"/>
        <w:jc w:val="both"/>
        <w:rPr>
          <w:rFonts w:ascii="Times" w:hAnsi="Times"/>
          <w:i/>
        </w:rPr>
      </w:pPr>
      <w:r>
        <w:rPr>
          <w:rFonts w:ascii="Times" w:hAnsi="Times"/>
        </w:rPr>
        <w:t>C’était la réalisation d’un rêve : rétablir une petite communauté clandestine avec les sœurs sécularis</w:t>
      </w:r>
      <w:r>
        <w:rPr>
          <w:rFonts w:ascii="Times" w:hAnsi="Times"/>
        </w:rPr>
        <w:t>ées. Le contrat pour la location de la maison fut signé par une postulante, Madame Mauriez étant représentante légale. La question du lieu de résidence de Mère Mechtilde se posa alors. Abandonner l’appartement, cher mais commode, de la rue Vavin, n’était p</w:t>
      </w:r>
      <w:r>
        <w:rPr>
          <w:rFonts w:ascii="Times" w:hAnsi="Times"/>
        </w:rPr>
        <w:t>as sans inconvénients. Les parents des élèves de Petit-Val avaient toutes facilités pour venir la voir. Les allées et venues de ceux-ci et des sœurs sécularisées à Antony risquaient d’attirer l’attention et de causer des ennuis. A cause de cela, elle garda</w:t>
      </w:r>
      <w:r>
        <w:rPr>
          <w:rFonts w:ascii="Times" w:hAnsi="Times"/>
        </w:rPr>
        <w:t xml:space="preserve"> un petit studio au 34 de la rue Montparnasse où, tous les jeudis après midi, elle recevait toutes les personnes qui désiraient venir parler avec elle. Tandis que tout avait l’air de s’arranger une nouvelle dénonciation survint : </w:t>
      </w:r>
      <w:r w:rsidRPr="00233761">
        <w:rPr>
          <w:rFonts w:ascii="Times" w:hAnsi="Times"/>
          <w:i/>
        </w:rPr>
        <w:t>« Une terrible avalanche s</w:t>
      </w:r>
      <w:r w:rsidRPr="00233761">
        <w:rPr>
          <w:rFonts w:ascii="Times" w:hAnsi="Times"/>
          <w:i/>
        </w:rPr>
        <w:t>’abattit encore contre Sucy et Antony tout à la fois ; il était dit qu’en cette année 1905, tout conspirait à notre destruction et c’est merveille de voir que nous ayons pu survivre à tant de moyens accumulés pour nous perdre. »</w:t>
      </w:r>
      <w:r>
        <w:rPr>
          <w:rStyle w:val="Appelnotedebasdep"/>
          <w:rFonts w:ascii="Times" w:hAnsi="Times"/>
        </w:rPr>
        <w:footnoteReference w:id="194"/>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Le Commissaire de police </w:t>
      </w:r>
      <w:r>
        <w:rPr>
          <w:rFonts w:ascii="Times" w:hAnsi="Times"/>
        </w:rPr>
        <w:t>se présenta de nouveau devant la directrice de Sucy, lui montrant une feuille sur laquelle était fixée une photographie de Madame Mauriez. En dessous, et avec une extraordinaire précision, était indiqués les différents séjours de Mère Mechtilde à Petit-Val</w:t>
      </w:r>
      <w:r>
        <w:rPr>
          <w:rFonts w:ascii="Times" w:hAnsi="Times"/>
        </w:rPr>
        <w:t>, le nom des religieuses professes qui y demeuraient avec la date de leur profession. Tout cela ne pouvait provenir que d’une personne vivant dans la maison. La directrice du Pensionnat, Melle Julie, figurait sur cette liste avec la date de sa prise d’habi</w:t>
      </w:r>
      <w:r>
        <w:rPr>
          <w:rFonts w:ascii="Times" w:hAnsi="Times"/>
        </w:rPr>
        <w:t>t. Ce document indiquait aussi que Mère Mechtilde habitait rue Vavin et que de là partaient tous les ordres pour continuer l’enseignement à Sucy et qu’actuellement, elle passait les nuits à Antony d’où elle dirigeait le pensionnat, cherchant à reconstituer</w:t>
      </w:r>
      <w:r>
        <w:rPr>
          <w:rFonts w:ascii="Times" w:hAnsi="Times"/>
        </w:rPr>
        <w:t xml:space="preserve"> la Congrégation. Beaucoup d’autres détails confirmaient qu’il existait des relations continues et familiales entre l’ancienne supérieure du collège et la majeure partie des personnes employées au pensionnat. </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Toutes ces données, qui correspondaient exact</w:t>
      </w:r>
      <w:r>
        <w:rPr>
          <w:rFonts w:ascii="Times" w:hAnsi="Times"/>
        </w:rPr>
        <w:t xml:space="preserve">ement avec la réalité, auraient pu avoir de graves conséquences en ces temps d’ostracisme religieux. La chroniqueuse note : </w:t>
      </w:r>
      <w:r w:rsidRPr="00233761">
        <w:rPr>
          <w:rFonts w:ascii="Times" w:hAnsi="Times"/>
          <w:i/>
        </w:rPr>
        <w:t>« Mais l’aplomb imperturbable de Mademoiselle Julie fut extraordinaire (il ne lui servit pas toujours aussi bien). Elle se leva et p</w:t>
      </w:r>
      <w:r w:rsidRPr="00233761">
        <w:rPr>
          <w:rFonts w:ascii="Times" w:hAnsi="Times"/>
          <w:i/>
        </w:rPr>
        <w:t>roposa froidement au Commissaire d’interroger le personnel et de se rendre compte par lui-même de la véracité des faits. Il se produisit alors ce miracle : il ne bougea pas. Alors elle lui prouva clairement que cette dénonciation était la suite de la premi</w:t>
      </w:r>
      <w:r w:rsidRPr="00233761">
        <w:rPr>
          <w:rFonts w:ascii="Times" w:hAnsi="Times"/>
          <w:i/>
        </w:rPr>
        <w:t>ère, toujours provoquée par la famille Lorber qui continuait à se venger. La Providence eut la délicate attention d’aveugler quelque peu la raison du Commissaire. A moins qu’il ne fut silencieusement un peu complice du secret des pauvres sœurs. Il n’insist</w:t>
      </w:r>
      <w:r w:rsidRPr="00233761">
        <w:rPr>
          <w:rFonts w:ascii="Times" w:hAnsi="Times"/>
          <w:i/>
        </w:rPr>
        <w:t xml:space="preserve">a pas et rappela </w:t>
      </w:r>
      <w:r w:rsidRPr="00233761">
        <w:rPr>
          <w:rFonts w:ascii="Times" w:hAnsi="Times"/>
          <w:i/>
        </w:rPr>
        <w:lastRenderedPageBreak/>
        <w:t>dans son rapport les motifs de malveillance évoqués déjà lors de la première enquête. »</w:t>
      </w:r>
      <w:r>
        <w:rPr>
          <w:rFonts w:ascii="Times" w:hAnsi="Times"/>
        </w:rPr>
        <w:t xml:space="preserve"> </w:t>
      </w:r>
      <w:r>
        <w:rPr>
          <w:rStyle w:val="Appelnotedebasdep"/>
          <w:rFonts w:ascii="Times" w:hAnsi="Times"/>
        </w:rPr>
        <w:footnoteReference w:id="195"/>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De fait on découvrit que cette seconde tentative avait bien son origine dans la première, mais que toutes les indications précises et exactes qui av</w:t>
      </w:r>
      <w:r>
        <w:rPr>
          <w:rFonts w:ascii="Times" w:hAnsi="Times"/>
        </w:rPr>
        <w:t>aient été fournies provenaient d’un domestique licencié depuis peu pour des raisons sérieuses.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Dépassé le risque de voir son œuvre anéantie, Mère Mechtilde se tient prête à affronter et à résister à d’autres tristes éventualités. Sa vigilance reste en éve</w:t>
      </w:r>
      <w:r>
        <w:rPr>
          <w:rFonts w:ascii="Times" w:hAnsi="Times"/>
        </w:rPr>
        <w:t>il afin que les élèves des différents collèges reçoivent une éducation profondément chrétienne, mais elle souffre de voir quelquefois que la désunion entre le personnel enseignant produit dans les élèves un effet tout autre que celui désiré. Dans les année</w:t>
      </w:r>
      <w:r>
        <w:rPr>
          <w:rFonts w:ascii="Times" w:hAnsi="Times"/>
        </w:rPr>
        <w:t>s qui suivirent la sécularisation, une situation très tendue s’était créée à Petit-Val. La Directrice, l’ancienne novice Julie Becq, qui avait présenté la déclaration d’ouverture de l’école après que les lois contre les Congrégations enseignantes avaient c</w:t>
      </w:r>
      <w:r>
        <w:rPr>
          <w:rFonts w:ascii="Times" w:hAnsi="Times"/>
        </w:rPr>
        <w:t xml:space="preserve">ontraint les sœurs à se retirer, dirigeait l’établissement d’une manière de plus en plus autoritaire et indépendante. Sans doute inconsciemment cherchait-elle à accaparer la sympathie des élèves et de leurs parents, au détriment des autres enseignantes et </w:t>
      </w:r>
      <w:r>
        <w:rPr>
          <w:rFonts w:ascii="Times" w:hAnsi="Times"/>
        </w:rPr>
        <w:t xml:space="preserve">plus particulièrement des sœurs sécularisées qu’elle humiliait devant leurs élèves. </w:t>
      </w:r>
    </w:p>
    <w:p w:rsidR="000748C1" w:rsidRDefault="00665214" w:rsidP="000748C1">
      <w:pPr>
        <w:widowControl w:val="0"/>
        <w:tabs>
          <w:tab w:val="left" w:pos="200"/>
        </w:tabs>
        <w:ind w:firstLine="680"/>
        <w:jc w:val="both"/>
        <w:rPr>
          <w:rFonts w:ascii="Times" w:hAnsi="Times"/>
        </w:rPr>
      </w:pPr>
    </w:p>
    <w:p w:rsidR="000748C1" w:rsidRPr="00233761" w:rsidRDefault="00665214" w:rsidP="000748C1">
      <w:pPr>
        <w:widowControl w:val="0"/>
        <w:tabs>
          <w:tab w:val="left" w:pos="200"/>
        </w:tabs>
        <w:ind w:firstLine="680"/>
        <w:jc w:val="both"/>
        <w:rPr>
          <w:rFonts w:ascii="Times" w:hAnsi="Times"/>
          <w:i/>
        </w:rPr>
      </w:pPr>
      <w:r>
        <w:rPr>
          <w:rFonts w:ascii="Times" w:hAnsi="Times"/>
        </w:rPr>
        <w:t xml:space="preserve">Madame Mauriez, qui avait la responsabilité morale de l’œuvre, veillait sur ses sœurs et se trouvait ainsi devant un gros problème. Que faire ? Remplacer la directrice ? </w:t>
      </w:r>
      <w:r>
        <w:rPr>
          <w:rFonts w:ascii="Times" w:hAnsi="Times"/>
        </w:rPr>
        <w:t xml:space="preserve">Mais par qui ? De plus, il fallait passer par le gouvernement pour la demande de changement. Elle choisit la patience. Arriva un moment où les résultats académiques étant compromis, la directrice elle-même donna sa démission. Les annales de 1908 notent : </w:t>
      </w:r>
      <w:r w:rsidRPr="00233761">
        <w:rPr>
          <w:rFonts w:ascii="Times" w:hAnsi="Times"/>
          <w:i/>
        </w:rPr>
        <w:t>«</w:t>
      </w:r>
      <w:r w:rsidRPr="00233761">
        <w:rPr>
          <w:rFonts w:ascii="Times" w:hAnsi="Times"/>
          <w:i/>
        </w:rPr>
        <w:t> A Pâques, la directrice ne pouvant plus se faire illusion sur sa position devenue insoutenable, prit le parti extrême de donner sa démission, tout en proposant de terminer l’année. La démission fut acceptée avec un empressement facile à deviner, on se ren</w:t>
      </w:r>
      <w:r w:rsidRPr="00233761">
        <w:rPr>
          <w:rFonts w:ascii="Times" w:hAnsi="Times"/>
          <w:i/>
        </w:rPr>
        <w:t>dit aussi à sa demande, pensant, par là, éviter d’autres ennuis.</w:t>
      </w:r>
    </w:p>
    <w:p w:rsidR="000748C1" w:rsidRPr="00233761" w:rsidRDefault="00665214" w:rsidP="000748C1">
      <w:pPr>
        <w:widowControl w:val="0"/>
        <w:tabs>
          <w:tab w:val="left" w:pos="200"/>
        </w:tabs>
        <w:ind w:firstLine="680"/>
        <w:jc w:val="both"/>
        <w:rPr>
          <w:rFonts w:ascii="Times" w:hAnsi="Times"/>
          <w:i/>
        </w:rPr>
      </w:pPr>
      <w:r w:rsidRPr="00233761">
        <w:rPr>
          <w:rFonts w:ascii="Times" w:hAnsi="Times"/>
          <w:i/>
        </w:rPr>
        <w:t>Déçue d’avoir vu sa démission agréée, elle en devint plus irritée et fit endurer à toutes pendant les derniers mois, un vrai martyre moral.</w:t>
      </w:r>
    </w:p>
    <w:p w:rsidR="000748C1" w:rsidRDefault="00665214" w:rsidP="000748C1">
      <w:pPr>
        <w:widowControl w:val="0"/>
        <w:tabs>
          <w:tab w:val="left" w:pos="200"/>
        </w:tabs>
        <w:ind w:firstLine="680"/>
        <w:jc w:val="both"/>
        <w:rPr>
          <w:rFonts w:ascii="Times" w:hAnsi="Times"/>
        </w:rPr>
      </w:pPr>
      <w:r w:rsidRPr="00233761">
        <w:rPr>
          <w:rFonts w:ascii="Times" w:hAnsi="Times"/>
          <w:i/>
        </w:rPr>
        <w:t>Quand il fallut régulariser le changement de signat</w:t>
      </w:r>
      <w:r w:rsidRPr="00233761">
        <w:rPr>
          <w:rFonts w:ascii="Times" w:hAnsi="Times"/>
          <w:i/>
        </w:rPr>
        <w:t>ure, puisque c’était elle qui avait fait la déclaration d’ouverture de l’école, elle refusa énergiquement de signer et alla jusqu’à menacer Mère Mechtilde d’une dénonciation en règle. »</w:t>
      </w:r>
      <w:r>
        <w:rPr>
          <w:rFonts w:ascii="Times" w:hAnsi="Times"/>
        </w:rPr>
        <w:t xml:space="preserve"> </w:t>
      </w:r>
      <w:r>
        <w:rPr>
          <w:rStyle w:val="Appelnotedebasdep"/>
          <w:rFonts w:ascii="Times" w:hAnsi="Times"/>
        </w:rPr>
        <w:footnoteReference w:id="196"/>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Elle fut remplacée par Madame Vigneau (Mère Marie de la Croix). Les</w:t>
      </w:r>
      <w:r>
        <w:rPr>
          <w:rFonts w:ascii="Times" w:hAnsi="Times"/>
        </w:rPr>
        <w:t xml:space="preserve"> annales parlent ainsi de ce moment : </w:t>
      </w:r>
      <w:r w:rsidRPr="00233761">
        <w:rPr>
          <w:rFonts w:ascii="Times" w:hAnsi="Times"/>
          <w:i/>
        </w:rPr>
        <w:t>« Madame Vigneau (Mère M. de la Croix) avait la compétence voulue pour ce poste et l’enquête académique ayant été favorable, la rentrée eut lieu le 2 octobre. Cependant, malgré les avanies subies, les révoltes de celle</w:t>
      </w:r>
      <w:r w:rsidRPr="00233761">
        <w:rPr>
          <w:rFonts w:ascii="Times" w:hAnsi="Times"/>
          <w:i/>
        </w:rPr>
        <w:t xml:space="preserve"> qui avait été une novice soumise, malgré l’orgueil démesuré de Julie, Mère Mechtilde souffrait de cette cassure. Elle n’oubliait pas le temps où elle était sa novice ni les bonnes intentions du début, le dévouement montré, les luttes de Julie contre elle-</w:t>
      </w:r>
      <w:r w:rsidRPr="00233761">
        <w:rPr>
          <w:rFonts w:ascii="Times" w:hAnsi="Times"/>
          <w:i/>
        </w:rPr>
        <w:t>même, les améliorations passagères après les retraites... La Mère avait dû la sacrifier à l’œuvre mais elle en gardait le cœur serré. »</w:t>
      </w:r>
      <w:r>
        <w:rPr>
          <w:rFonts w:ascii="Times" w:hAnsi="Times"/>
        </w:rPr>
        <w:t xml:space="preserve"> </w:t>
      </w:r>
      <w:r>
        <w:rPr>
          <w:rStyle w:val="Appelnotedebasdep"/>
          <w:rFonts w:ascii="Times" w:hAnsi="Times"/>
        </w:rPr>
        <w:footnoteReference w:id="197"/>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De tout cela, on voit clairement que les œuvres continuaient et aussi la vie religieuse, au prix de bien des risques </w:t>
      </w:r>
      <w:r>
        <w:rPr>
          <w:rFonts w:ascii="Times" w:hAnsi="Times"/>
        </w:rPr>
        <w:t xml:space="preserve">et de souffrances pour Mère Mechtilde. Le 26 juin 1906, au moment du décret de fermeture des écoles de Corse, elle écrit à la Supérieure Générale :      </w:t>
      </w:r>
      <w:r w:rsidRPr="00233761">
        <w:rPr>
          <w:rFonts w:ascii="Times" w:hAnsi="Times"/>
          <w:i/>
        </w:rPr>
        <w:t xml:space="preserve">« ... Cette fatale liste a rempli mon cœur d’une amère tristesse en pensant à vous qui alliez subir le </w:t>
      </w:r>
      <w:r w:rsidRPr="00233761">
        <w:rPr>
          <w:rFonts w:ascii="Times" w:hAnsi="Times"/>
          <w:i/>
        </w:rPr>
        <w:t xml:space="preserve">contre-coup de cet arrêt...  Encore des âmes à soutenir, encore des craintes à </w:t>
      </w:r>
      <w:r w:rsidRPr="00233761">
        <w:rPr>
          <w:rFonts w:ascii="Times" w:hAnsi="Times"/>
          <w:i/>
        </w:rPr>
        <w:lastRenderedPageBreak/>
        <w:t>supporter. Les mères des jeunes religieuses allaient se réjouir, faire le siège de leur enfant pour la garder ; les jeunes novices subiraient une crise de découragement... ou de</w:t>
      </w:r>
      <w:r w:rsidRPr="00233761">
        <w:rPr>
          <w:rFonts w:ascii="Times" w:hAnsi="Times"/>
          <w:i/>
        </w:rPr>
        <w:t xml:space="preserve"> coquetterie... Il fallait lutter, prévenir l’abandon, le passage dans un autre ordre, ou comme il était arrivé à cette pauvre Odile qui renonçait et venait de se marier. »</w:t>
      </w:r>
      <w:r>
        <w:rPr>
          <w:rStyle w:val="Appelnotedebasdep"/>
          <w:rFonts w:ascii="Times" w:hAnsi="Times"/>
        </w:rPr>
        <w:footnoteReference w:id="198"/>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Sa plus grande préoccupation est de sauver la vie religieuse et sa plus grande pe</w:t>
      </w:r>
      <w:r>
        <w:rPr>
          <w:rFonts w:ascii="Times" w:hAnsi="Times"/>
        </w:rPr>
        <w:t xml:space="preserve">ine de constater chez les jeunes religieuses une certaine légèreté et un manque d’esprit de prière. Elle écrivait à Mère Stanislas : </w:t>
      </w:r>
      <w:r w:rsidRPr="00233761">
        <w:rPr>
          <w:rFonts w:ascii="Times" w:hAnsi="Times"/>
          <w:i/>
        </w:rPr>
        <w:t>« Il faut maintenant être toujours prête à des organisations nouvelles. Comme vraiment tout tend à se désagréger, c’est inc</w:t>
      </w:r>
      <w:r w:rsidRPr="00233761">
        <w:rPr>
          <w:rFonts w:ascii="Times" w:hAnsi="Times"/>
          <w:i/>
        </w:rPr>
        <w:t>oncevable ! Hier, j’ai été à Argenteuil. Avec leurs enfantillages, elles (les sœurs) ne se doutent pas combien elles se nuisent. Thérèse n’a pas de poigne, laisse trop faire, ne dit rien, constate, puis c’est tout. Chacune fait à sa guise et on juge, criti</w:t>
      </w:r>
      <w:r w:rsidRPr="00233761">
        <w:rPr>
          <w:rFonts w:ascii="Times" w:hAnsi="Times"/>
          <w:i/>
        </w:rPr>
        <w:t>que, blâme à plaisir... Ce qui fait une profonde peine, c’est que les âmes ne sentent pas assez le besoin de Dieu ; pour un rien on laisse la prière dont on devrait être si affamé. Les futilités occupent beaucoup trop. Que le bon Maître daigne les éclairer</w:t>
      </w:r>
      <w:r w:rsidRPr="00233761">
        <w:rPr>
          <w:rFonts w:ascii="Times" w:hAnsi="Times"/>
          <w:i/>
        </w:rPr>
        <w:t>. »</w:t>
      </w:r>
      <w:r>
        <w:rPr>
          <w:rStyle w:val="Appelnotedebasdep"/>
          <w:rFonts w:ascii="Times" w:hAnsi="Times"/>
        </w:rPr>
        <w:footnoteReference w:id="199"/>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Pour aider ses sœurs, elle organisait des retraites dans des maisons destinées à cet effet; elle cherchait à renforcer leur volonté, à les animer d’un nouveau courage. Elle comprenait bien que beaucoup de défections provenaient des circonstances qui </w:t>
      </w:r>
      <w:r>
        <w:rPr>
          <w:rFonts w:ascii="Times" w:hAnsi="Times"/>
        </w:rPr>
        <w:t xml:space="preserve">leur imposaient des devoirs sortant de l’ordinaire, des difficultés d’un travail excessif et du manque d’une vie de communauté régulière. </w:t>
      </w:r>
      <w:r w:rsidRPr="00233761">
        <w:rPr>
          <w:rFonts w:ascii="Times" w:hAnsi="Times"/>
          <w:i/>
        </w:rPr>
        <w:t>« Monsieur André (un frère Marianiste) est venu me voir à Sucy : il a été frappé des mines fatiguées de ces pauvres sœ</w:t>
      </w:r>
      <w:r w:rsidRPr="00233761">
        <w:rPr>
          <w:rFonts w:ascii="Times" w:hAnsi="Times"/>
          <w:i/>
        </w:rPr>
        <w:t>urs. Il faut qu’on soigne les corps si on veut que l’âme ait de l’entrain au service du Seigneur ; et puis cela peut donner des tentations et perdre la vocation. »</w:t>
      </w:r>
      <w:r>
        <w:rPr>
          <w:rStyle w:val="Appelnotedebasdep"/>
          <w:rFonts w:ascii="Times" w:hAnsi="Times"/>
        </w:rPr>
        <w:footnoteReference w:id="200"/>
      </w:r>
      <w:r>
        <w:rPr>
          <w:rFonts w:ascii="Times" w:hAnsi="Times"/>
        </w:rPr>
        <w:t xml:space="preserve"> Aussi Mère Mechtilde envoyait-elle les sœurs pour une période de repos complet soit en Espa</w:t>
      </w:r>
      <w:r>
        <w:rPr>
          <w:rFonts w:ascii="Times" w:hAnsi="Times"/>
        </w:rPr>
        <w:t>gne, soit dans une autre maison.</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Les annales de chaque maison de la Congrégation abondent de faits intéressants surtout pour les premières années qui ont suivi la sécularisation. Je me suis limitée à choisir les plus typiques pour donner une idée aussi cl</w:t>
      </w:r>
      <w:r>
        <w:rPr>
          <w:rFonts w:ascii="Times" w:hAnsi="Times"/>
        </w:rPr>
        <w:t>aire que possible d’une période où on devait être religieuse sans le montrer.</w:t>
      </w:r>
    </w:p>
    <w:p w:rsidR="000748C1" w:rsidRDefault="00665214" w:rsidP="000748C1">
      <w:pPr>
        <w:widowControl w:val="0"/>
        <w:tabs>
          <w:tab w:val="left" w:pos="200"/>
        </w:tabs>
        <w:ind w:firstLine="680"/>
        <w:jc w:val="both"/>
        <w:rPr>
          <w:rFonts w:ascii="Times" w:hAnsi="Times"/>
          <w:sz w:val="20"/>
        </w:rPr>
      </w:pPr>
    </w:p>
    <w:p w:rsidR="000748C1" w:rsidRDefault="00665214" w:rsidP="000748C1">
      <w:pPr>
        <w:widowControl w:val="0"/>
        <w:tabs>
          <w:tab w:val="left" w:pos="200"/>
        </w:tabs>
        <w:ind w:firstLine="680"/>
        <w:jc w:val="both"/>
        <w:rPr>
          <w:rFonts w:ascii="Times" w:hAnsi="Times"/>
          <w:sz w:val="20"/>
        </w:rPr>
      </w:pPr>
    </w:p>
    <w:p w:rsidR="000748C1" w:rsidRDefault="00665214" w:rsidP="000748C1">
      <w:pPr>
        <w:widowControl w:val="0"/>
        <w:tabs>
          <w:tab w:val="left" w:pos="200"/>
        </w:tabs>
        <w:ind w:firstLine="680"/>
        <w:rPr>
          <w:rFonts w:ascii="Times" w:hAnsi="Times"/>
        </w:rPr>
      </w:pPr>
      <w:r>
        <w:rPr>
          <w:rFonts w:ascii="Times" w:hAnsi="Times"/>
          <w:b/>
        </w:rPr>
        <w:t>4.  Le cas des Filles de Marie d’Auch</w:t>
      </w:r>
      <w:r>
        <w:rPr>
          <w:rFonts w:ascii="Times" w:hAnsi="Times"/>
        </w:rPr>
        <w:t xml:space="preserve"> </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L’Institut des Filles de Marie a été fondé à Agen en 1816 et le « Tiers Ordre des Filles de Marie » à Auch en 1836. Les deux Instituts o</w:t>
      </w:r>
      <w:r>
        <w:rPr>
          <w:rFonts w:ascii="Times" w:hAnsi="Times"/>
        </w:rPr>
        <w:t>nt le même Fondateur : le Père Chaminade.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 Un groupe de jeunes filles, d’Auch, soignait et aidait les malades mentaux dans une maison appelée “</w:t>
      </w:r>
      <w:r>
        <w:rPr>
          <w:rFonts w:ascii="Times" w:hAnsi="Times"/>
          <w:i/>
        </w:rPr>
        <w:t>Maison de Secours</w:t>
      </w:r>
      <w:r>
        <w:rPr>
          <w:rFonts w:ascii="Times" w:hAnsi="Times"/>
        </w:rPr>
        <w:t xml:space="preserve">” et plus tard </w:t>
      </w:r>
      <w:r w:rsidRPr="00F96713">
        <w:rPr>
          <w:rFonts w:ascii="Times" w:hAnsi="Times"/>
        </w:rPr>
        <w:t>“Asile d’aliénés du Gers”.</w:t>
      </w:r>
      <w:r>
        <w:rPr>
          <w:rFonts w:ascii="Times" w:hAnsi="Times"/>
          <w:i/>
        </w:rPr>
        <w:t xml:space="preserve"> </w:t>
      </w:r>
      <w:r>
        <w:rPr>
          <w:rFonts w:ascii="Times" w:hAnsi="Times"/>
        </w:rPr>
        <w:t xml:space="preserve">Ces jeunes filles étaient désireuses de se consacrer </w:t>
      </w:r>
      <w:r>
        <w:rPr>
          <w:rFonts w:ascii="Times" w:hAnsi="Times"/>
        </w:rPr>
        <w:t>à Dieu. Elles avaient manifesté à leur Directeur spirituel, le Père Chevallier, leur désir d’avoir une Règle pour constituer une communauté religieuse.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Celui-ci se tourna vers son ami, le Père Chaminade qui, depuis quelque temps, cherchait à compléter les</w:t>
      </w:r>
      <w:r>
        <w:rPr>
          <w:rFonts w:ascii="Times" w:hAnsi="Times"/>
        </w:rPr>
        <w:t xml:space="preserve"> œuvres d’apostolat entreprises par l’Institut des Filles de Marie d’Agen. Au moment de la fondation, l’évêque d’Agen, Monseigneur Jacoupy, avait obligé les religieuses à une stricte clôture. De ce fait, l’Institut présentait une lacune. La clôture et ses </w:t>
      </w:r>
      <w:r>
        <w:rPr>
          <w:rFonts w:ascii="Times" w:hAnsi="Times"/>
        </w:rPr>
        <w:t xml:space="preserve">exigences interdisaient aux Filles de Marie l’apostolat des campagnes. Or, restreindre leur </w:t>
      </w:r>
      <w:r>
        <w:rPr>
          <w:rFonts w:ascii="Times" w:hAnsi="Times"/>
        </w:rPr>
        <w:lastRenderedPageBreak/>
        <w:t>action aux grandes villes, c’était amoindrir la fin qu’elles s’étaient proposée... Monsieur Chaminade et la Mère de Trenquelléon étaient d’accord sur ce point. La F</w:t>
      </w:r>
      <w:r>
        <w:rPr>
          <w:rFonts w:ascii="Times" w:hAnsi="Times"/>
        </w:rPr>
        <w:t>ondatrice était d’autant plus ardente dans ses vœux qu’elle-même s’était employée à cet apostolat des campagnes et qu’elle avait pensé primitivement y consacrer sa vie (Vie du Père Chaminade par Simler page 668 - 69).</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sidRPr="00A27774">
        <w:rPr>
          <w:rFonts w:ascii="Times" w:hAnsi="Times"/>
          <w:i/>
        </w:rPr>
        <w:t>« Monsieur Chaminade se rendit à Auch</w:t>
      </w:r>
      <w:r w:rsidRPr="00A27774">
        <w:rPr>
          <w:rFonts w:ascii="Times" w:hAnsi="Times"/>
          <w:i/>
        </w:rPr>
        <w:t xml:space="preserve"> vers la fin de juin 1836. Il y trouva le terrain bien préparé grâce à Monsieur Chevallier qui avait su pénétrer les futures tertiaires de l’esprit de l’Institut, à tel point qu’elles n’avaient plus qu’un désir, celui de devenir des Filles de Marie. »</w:t>
      </w:r>
      <w:r>
        <w:rPr>
          <w:rStyle w:val="Appelnotedebasdep"/>
          <w:rFonts w:ascii="Times" w:hAnsi="Times"/>
        </w:rPr>
        <w:footnoteReference w:id="201"/>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w:t>
      </w:r>
      <w:r>
        <w:rPr>
          <w:rFonts w:ascii="Times" w:hAnsi="Times"/>
        </w:rPr>
        <w:t>appui chaleureux du cardinal d’Isoard, archevêque d’Auch, permit l’organisation de la nouvelle famille et le 1</w:t>
      </w:r>
      <w:r w:rsidRPr="00A27774">
        <w:rPr>
          <w:rFonts w:ascii="Times" w:hAnsi="Times"/>
          <w:vertAlign w:val="superscript"/>
        </w:rPr>
        <w:t>er</w:t>
      </w:r>
      <w:r>
        <w:rPr>
          <w:rFonts w:ascii="Times" w:hAnsi="Times"/>
        </w:rPr>
        <w:t xml:space="preserve"> septembre 1836, le Tiers Ordre Régulier des Filles de Marie était constitué à Auch. Le Père Chaminade le définit ainsi : </w:t>
      </w:r>
      <w:r w:rsidRPr="00A27774">
        <w:rPr>
          <w:rFonts w:ascii="Times" w:hAnsi="Times"/>
          <w:i/>
        </w:rPr>
        <w:t>« Ces sœurs sont vérit</w:t>
      </w:r>
      <w:r w:rsidRPr="00A27774">
        <w:rPr>
          <w:rFonts w:ascii="Times" w:hAnsi="Times"/>
          <w:i/>
        </w:rPr>
        <w:t>ablement religieuses et Filles de Marie. Toute la différence est que, comme les “compagnes” des Filles de Marie, elles ne font pas vœux de clôture, obligées néanmoins à toutes les règles de réserve des religieuses cloîtrées, dans l’exercice de leurs œuvres</w:t>
      </w:r>
      <w:r w:rsidRPr="00A27774">
        <w:rPr>
          <w:rFonts w:ascii="Times" w:hAnsi="Times"/>
          <w:i/>
        </w:rPr>
        <w:t>. Quelles sont ces œuvres ? Œuvres d’abord d’institutrice, œuvres de soin des malades à domicile... Les religieuses du Tiers Ordre ne sont jamais moins de trois en quelque lieu que ce soit. Elles se chargent du soin des hôpitaux. »</w:t>
      </w:r>
      <w:r>
        <w:rPr>
          <w:rStyle w:val="Appelnotedebasdep"/>
          <w:rFonts w:ascii="Times" w:hAnsi="Times"/>
        </w:rPr>
        <w:footnoteReference w:id="202"/>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direction de la nou</w:t>
      </w:r>
      <w:r>
        <w:rPr>
          <w:rFonts w:ascii="Times" w:hAnsi="Times"/>
        </w:rPr>
        <w:t>velle Congrégation fut confiée à une religieuse d’Agen, la Mère Marie Léocadie Voirin. Les deux Congrégations avaient, comme on le voit, la même spiritualité, les mêmes statuts et un habit religieux à peu près semblable. Les rapports entre les deux Institu</w:t>
      </w:r>
      <w:r>
        <w:rPr>
          <w:rFonts w:ascii="Times" w:hAnsi="Times"/>
        </w:rPr>
        <w:t>ts étaient fraternels. La Règle du Tiers Ordre spécifiait que la Supérieure Générale du Tiers Ordre était membre de droit du chapitre général des Filles de Marie d’Agen.</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Au cours des années, le Tiers Ordre fonda dans les campagnes beaucoup de petites comm</w:t>
      </w:r>
      <w:r>
        <w:rPr>
          <w:rFonts w:ascii="Times" w:hAnsi="Times"/>
        </w:rPr>
        <w:t>unautés, des écoles, des œuvres paroissiales, il se consacra aussi au soin des malades et jusqu’en 1956 à l’hôpital psychiatrique d’Auch, berceau du Tiers Ordre.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Le 16 février 1856, le Tiers Ordre est reconnu légalement par l’empereur Napoléon III. Le pre</w:t>
      </w:r>
      <w:r>
        <w:rPr>
          <w:rFonts w:ascii="Times" w:hAnsi="Times"/>
        </w:rPr>
        <w:t xml:space="preserve">mier article du Décret est particulièrement intéressant parce qu’il spécifie que la Congrégation d’Auch adopte les Statuts de celle d’Agen. </w:t>
      </w:r>
      <w:r w:rsidRPr="00A27774">
        <w:rPr>
          <w:rFonts w:ascii="Times" w:hAnsi="Times"/>
          <w:i/>
        </w:rPr>
        <w:t>« L’Association religieuse du Tiers Ordre des Filles de Marie existant à Auch (Gers) est autorisée comme Congrégatio</w:t>
      </w:r>
      <w:r w:rsidRPr="00A27774">
        <w:rPr>
          <w:rFonts w:ascii="Times" w:hAnsi="Times"/>
          <w:i/>
        </w:rPr>
        <w:t>n dirigée par une Supérieure Générale, à la charge de se conformer aux statuts approuvés par Ordonnance Royale du 23 mars 1928 pour la Congrégation des Filles de Marie à Agen (Lot-et-Garonne) et que cette Association a déclaré adopter. »</w:t>
      </w:r>
      <w:r>
        <w:rPr>
          <w:rFonts w:ascii="Times" w:hAnsi="Times"/>
        </w:rPr>
        <w:t xml:space="preserve"> </w:t>
      </w:r>
      <w:r>
        <w:rPr>
          <w:rStyle w:val="Appelnotedebasdep"/>
          <w:rFonts w:ascii="Times" w:hAnsi="Times"/>
        </w:rPr>
        <w:footnoteReference w:id="203"/>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Les deux Instit</w:t>
      </w:r>
      <w:r>
        <w:rPr>
          <w:rFonts w:ascii="Times" w:hAnsi="Times"/>
        </w:rPr>
        <w:t xml:space="preserve">uts sont donc reconnus comme Congrégations approuvées par l’Etat et ce jusqu’à la promulgation des lois contre les congrégations enseignantes. A cette époque, le Tiers Ordre put conserver son existence légale grâce à la maison d’Astaffort. Le fondateur de </w:t>
      </w:r>
      <w:r>
        <w:rPr>
          <w:rFonts w:ascii="Times" w:hAnsi="Times"/>
        </w:rPr>
        <w:t xml:space="preserve">cette œuvre, le Père de Vivie, curé d’Astaffort, proposa de faire don de cette maison aux Filles de Marie à condition que les sœurs visitent et soignent les malades à domicile et que la gratuité de l’enseignement soit assurée à perpétuité. A cause de leur </w:t>
      </w:r>
      <w:r>
        <w:rPr>
          <w:rFonts w:ascii="Times" w:hAnsi="Times"/>
        </w:rPr>
        <w:t xml:space="preserve">règle de clôture, les sœurs d’Agen ne purent accepter la proposition. Le Père de Vivie se tourna alors vers le Tiers Ordre </w:t>
      </w:r>
      <w:r>
        <w:rPr>
          <w:rFonts w:ascii="Times" w:hAnsi="Times"/>
        </w:rPr>
        <w:lastRenderedPageBreak/>
        <w:t>d’Auch qui accepta. On se souvient que les Statuts du Tiers Ordre étaient les mêmes que ceux d’Agen et que la première approbation ci</w:t>
      </w:r>
      <w:r>
        <w:rPr>
          <w:rFonts w:ascii="Times" w:hAnsi="Times"/>
        </w:rPr>
        <w:t>vile avait reconnu le Tiers Ordre comme congrégation enseignante. D’accord avec la Supérieure Générale d’Agen, les sœurs demandèrent une modification de leurs statuts incluant à l’article premier le soin des malades. La modification fut accordée le 11 nove</w:t>
      </w:r>
      <w:r>
        <w:rPr>
          <w:rFonts w:ascii="Times" w:hAnsi="Times"/>
        </w:rPr>
        <w:t xml:space="preserve">mbre 1865. </w:t>
      </w:r>
      <w:r w:rsidRPr="00A27774">
        <w:rPr>
          <w:rFonts w:ascii="Times" w:hAnsi="Times"/>
          <w:i/>
        </w:rPr>
        <w:t>« Sont approuvées les modifications demandées par la Congrégation du Tiers Ordre des Filles de Marie existant à Auch (Gers) aux statuts adoptés par cette Congrégation et approuvés par Ordonnance royale du 24 mars 1828. »</w:t>
      </w:r>
      <w:r>
        <w:rPr>
          <w:rStyle w:val="Appelnotedebasdep"/>
          <w:rFonts w:ascii="Times" w:hAnsi="Times"/>
        </w:rPr>
        <w:footnoteReference w:id="204"/>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Le premier article des</w:t>
      </w:r>
      <w:r>
        <w:rPr>
          <w:rFonts w:ascii="Times" w:hAnsi="Times"/>
        </w:rPr>
        <w:t xml:space="preserve"> statuts devenait donc : </w:t>
      </w:r>
      <w:r w:rsidRPr="00A27774">
        <w:rPr>
          <w:rFonts w:ascii="Times" w:hAnsi="Times"/>
          <w:i/>
        </w:rPr>
        <w:t>« Les Filles de Marie ont pour fin de leur Institution l’instruction gratuite des jeunes personnes pauvres de leur sexe, et l’éducation des jeunes filles. Elles exercent en outre les fonctions d’hospitalières, en soignant les malad</w:t>
      </w:r>
      <w:r w:rsidRPr="00A27774">
        <w:rPr>
          <w:rFonts w:ascii="Times" w:hAnsi="Times"/>
          <w:i/>
        </w:rPr>
        <w:t>es, soit à domicile, soit dans les hôpitaux et autres établissements de bienfaisance. »</w:t>
      </w:r>
      <w:r>
        <w:rPr>
          <w:rStyle w:val="Appelnotedebasdep"/>
          <w:rFonts w:ascii="Times" w:hAnsi="Times"/>
        </w:rPr>
        <w:footnoteReference w:id="205"/>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L’adjonction de cette mention d’hospitalières est très importante parce qu’au moment des lois de 1901-1903, elle leur permettra de conserver tous les biens du Tiers O</w:t>
      </w:r>
      <w:r>
        <w:rPr>
          <w:rFonts w:ascii="Times" w:hAnsi="Times"/>
        </w:rPr>
        <w:t>rdre et de pouvoir continuer leur activité dans l’hôpital psychiatrique d’Auch. Malheureusement, le Tiers Ordre devra renoncer aux vingt-cinq écoles de campagne qui dépendaient de la Maison Centrale d’Auch où se trouvait aussi le noviciat.</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Dans le désarro</w:t>
      </w:r>
      <w:r>
        <w:rPr>
          <w:rFonts w:ascii="Times" w:hAnsi="Times"/>
        </w:rPr>
        <w:t>i causé par les lois, l’archevêque d’Auch conseilla aux sœurs du Tiers Ordre de renoncer à leurs vœux religieux, de se séculariser, afin de continuer l’enseignement dans les écoles où elles se trouvaient. Le conseil fut suivi par la majorité des sœurs ense</w:t>
      </w:r>
      <w:r>
        <w:rPr>
          <w:rFonts w:ascii="Times" w:hAnsi="Times"/>
        </w:rPr>
        <w:t>ignantes.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Et c’est ainsi qu’après la loi du 7 juillet 1904, l’Administration Générale du Tiers Ordre décida, pour se conformer aux exigences du gouvernement, de modifier ses statuts en supprimant la mention de l’enseignement. Dans le procès-verbal de la r</w:t>
      </w:r>
      <w:r>
        <w:rPr>
          <w:rFonts w:ascii="Times" w:hAnsi="Times"/>
        </w:rPr>
        <w:t xml:space="preserve">éunion du Conseil général du Tiers Ordre en la date du 26 janvier 1905, on peut lire : </w:t>
      </w:r>
      <w:r w:rsidRPr="00A27774">
        <w:rPr>
          <w:rFonts w:ascii="Times" w:hAnsi="Times"/>
          <w:i/>
        </w:rPr>
        <w:t>« Considérant que, d’après la loi du 7 juillet 1904, l’enseignement en France est supprimé mais que les Congrégations mixtes sont maintenues pour d’autres œuvres, le Con</w:t>
      </w:r>
      <w:r w:rsidRPr="00A27774">
        <w:rPr>
          <w:rFonts w:ascii="Times" w:hAnsi="Times"/>
          <w:i/>
        </w:rPr>
        <w:t>seil a décidé que les statuts de la Congrégation seraient modifiés de la manière suivante : ‘</w:t>
      </w:r>
      <w:r w:rsidRPr="00F96713">
        <w:rPr>
          <w:rFonts w:ascii="Times" w:hAnsi="Times"/>
          <w:i/>
        </w:rPr>
        <w:t>L’œuvre principale des Filles de Marie d’Auch sera désormais le soin des malades, soit à domicile, soit dans les hôpitaux. La Congrégation continuera, en outre, l’</w:t>
      </w:r>
      <w:r w:rsidRPr="00F96713">
        <w:rPr>
          <w:rFonts w:ascii="Times" w:hAnsi="Times"/>
          <w:i/>
        </w:rPr>
        <w:t>enseignement de la langue française à l’étranger où elle a déjà fondé deux établissements.’ </w:t>
      </w:r>
      <w:r>
        <w:rPr>
          <w:rFonts w:ascii="Times" w:hAnsi="Times"/>
          <w:i/>
        </w:rPr>
        <w:t>»</w:t>
      </w:r>
      <w:r>
        <w:rPr>
          <w:rStyle w:val="Appelnotedebasdep"/>
          <w:rFonts w:ascii="Times" w:hAnsi="Times"/>
        </w:rPr>
        <w:footnoteReference w:id="206"/>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Le 21 juin 1905, le ministre de l’Instruction publique et des cultes renvoyait au Tiers Ordre les statuts approuvés avec cette mention : </w:t>
      </w:r>
      <w:r w:rsidRPr="00A27774">
        <w:rPr>
          <w:rFonts w:ascii="Times" w:hAnsi="Times"/>
          <w:i/>
        </w:rPr>
        <w:t>« ... ces statuts seron</w:t>
      </w:r>
      <w:r w:rsidRPr="00A27774">
        <w:rPr>
          <w:rFonts w:ascii="Times" w:hAnsi="Times"/>
          <w:i/>
        </w:rPr>
        <w:t>t les seuls dont votre Congrégation pourra désormais se prévaloir à l’exclusion des statuts approuvés, vérifiés et enregistrés avant la loi du 7 juillet 1904 et qui cessent d’être en vigueur. Ils doivent donc rester déposés dans vos archives avec cette men</w:t>
      </w:r>
      <w:r w:rsidRPr="00A27774">
        <w:rPr>
          <w:rFonts w:ascii="Times" w:hAnsi="Times"/>
          <w:i/>
        </w:rPr>
        <w:t>tion. »</w:t>
      </w:r>
      <w:r>
        <w:rPr>
          <w:rStyle w:val="Appelnotedebasdep"/>
          <w:rFonts w:ascii="Times" w:hAnsi="Times"/>
        </w:rPr>
        <w:footnoteReference w:id="207"/>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Pour les religieuses enseignantes qui voulaient continuer leur vie religieuse, le Tiers Ordre ouvrit en Espagne une école à Salvatierra (Alava) en 1903 et une autre à Aramayona </w:t>
      </w:r>
      <w:r>
        <w:rPr>
          <w:rFonts w:ascii="Times" w:hAnsi="Times"/>
        </w:rPr>
        <w:lastRenderedPageBreak/>
        <w:t>(Alava) en 1904. Dans cette dernière, les sœurs eurent des difficulté</w:t>
      </w:r>
      <w:r>
        <w:rPr>
          <w:rFonts w:ascii="Times" w:hAnsi="Times"/>
        </w:rPr>
        <w:t>s à cause de la langue car la population ne parlait que le basque ; elle fut supprimée en 1908 et on ouvrit à la place une maison à Medina de Pomar (Burgos).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Si la position du Tiers Ordre était bien définie vis-à-vis de l’Etat, ses liens avec la Congrégat</w:t>
      </w:r>
      <w:r>
        <w:rPr>
          <w:rFonts w:ascii="Times" w:hAnsi="Times"/>
        </w:rPr>
        <w:t>ion d’Agen étaient aussi évidents. Ceci explique les nombreuses tentatives faites par la Congrégation d’Agen pour éviter la confiscation de ses biens : démontrer au gouvernement ses liens réels avec la Congrégation d’Auch qui était mixte. De fait, il y ava</w:t>
      </w:r>
      <w:r>
        <w:rPr>
          <w:rFonts w:ascii="Times" w:hAnsi="Times"/>
        </w:rPr>
        <w:t>it longtemps qu’on étudiait la possibilité d’une fusion des deux congrégations, en tenant compte du fait que les modifications introduites dans les statuts de l’une et de l’autre avaient réduit au minimum les différences entre les deux.</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Sur ce point, le d</w:t>
      </w:r>
      <w:r>
        <w:rPr>
          <w:rFonts w:ascii="Times" w:hAnsi="Times"/>
        </w:rPr>
        <w:t xml:space="preserve">ocument rédigé en 1892 par le Père Simler est particulièrement intéressant. Il examine les problèmes relatifs à cette fusion, note le désir très clair des deux parties d’aborder cette question et de la résoudre définitivement. Il écrit : </w:t>
      </w:r>
      <w:r w:rsidRPr="00A27774">
        <w:rPr>
          <w:rFonts w:ascii="Times" w:hAnsi="Times"/>
          <w:i/>
        </w:rPr>
        <w:t>« Néanmoins, avant</w:t>
      </w:r>
      <w:r w:rsidRPr="00A27774">
        <w:rPr>
          <w:rFonts w:ascii="Times" w:hAnsi="Times"/>
          <w:i/>
        </w:rPr>
        <w:t xml:space="preserve"> de formuler aucun jugement, j’ai employé plus d’une année à étudier les Constitutions et à me rendre compte de l’état des deux sociétés pour connaître suffisamment les personnes et les œuvres, l’organisation en pratique et en théorie, la situation actuell</w:t>
      </w:r>
      <w:r w:rsidRPr="00A27774">
        <w:rPr>
          <w:rFonts w:ascii="Times" w:hAnsi="Times"/>
          <w:i/>
        </w:rPr>
        <w:t>e et les promesses ainsi que les menaces de l’avenir, l’esprit intérieur et l’opinion extérieure. J’ai consulté ensuite autour de moi les personnes qui étaient à même de me fournir des renseignements et des avis utiles. Enfin, tous ensemble, nous avons con</w:t>
      </w:r>
      <w:r w:rsidRPr="00A27774">
        <w:rPr>
          <w:rFonts w:ascii="Times" w:hAnsi="Times"/>
          <w:i/>
        </w:rPr>
        <w:t>sulté Dieu dans la prière et nous nous sommes adressés à la Vierge Immaculée... qui a été la première fondatrice de toutes ces œuvres et qui doit (en) être la gardienne et la directrice... »</w:t>
      </w:r>
      <w:r>
        <w:rPr>
          <w:rStyle w:val="Appelnotedebasdep"/>
          <w:rFonts w:ascii="Times" w:hAnsi="Times"/>
        </w:rPr>
        <w:footnoteReference w:id="208"/>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Suit toute une série de considérations de caractère général et </w:t>
      </w:r>
      <w:r>
        <w:rPr>
          <w:rFonts w:ascii="Times" w:hAnsi="Times"/>
        </w:rPr>
        <w:t>particulier qui inclinent plus pour la fusion que pour une séparation complète. Le 26 juin 1902, Mère Stanislas Pernier fait part au Père Simler du désir de la fusion tout en prévoyant des difficultés de la part de l’évêque et aussi à cause de la situation</w:t>
      </w:r>
      <w:r>
        <w:rPr>
          <w:rFonts w:ascii="Times" w:hAnsi="Times"/>
        </w:rPr>
        <w:t xml:space="preserve"> incertaine dans laquelle se trouvaient alors les Congrégations.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sidRPr="00A27774">
        <w:rPr>
          <w:rFonts w:ascii="Times" w:hAnsi="Times"/>
          <w:i/>
        </w:rPr>
        <w:t>« La Supérieure et les sœurs d’Auch désirent beaucoup l’union projetée ; mais le moment de m’a pas paru propre à traiter cette question, ignorant, les unes et les autres, ce qui nous est rés</w:t>
      </w:r>
      <w:r w:rsidRPr="00A27774">
        <w:rPr>
          <w:rFonts w:ascii="Times" w:hAnsi="Times"/>
          <w:i/>
        </w:rPr>
        <w:t>ervé. Je n’ai pas vu Monseigneur. Il paraît que Monseigneur, se voyant déjà âgé et malade, recule devant toute innovation et ne serait pas disposé à accepter la nouvelle organisation. Il sent qu’il y a quelque chose à faire pour cette œuvre qu’il regarde c</w:t>
      </w:r>
      <w:r w:rsidRPr="00A27774">
        <w:rPr>
          <w:rFonts w:ascii="Times" w:hAnsi="Times"/>
          <w:i/>
        </w:rPr>
        <w:t>omme diocésaine ; il voudrait régler nos droits et ceux de l’évêché, etc... mais non céder l’œuvre comme dépendant en tout de la Congrégation. Si la Providence conserve la Congrégation dans la bourrasque actuelle, ainsi que ce Tiers Ordre, nous aurons bien</w:t>
      </w:r>
      <w:r w:rsidRPr="00A27774">
        <w:rPr>
          <w:rFonts w:ascii="Times" w:hAnsi="Times"/>
          <w:i/>
        </w:rPr>
        <w:t xml:space="preserve"> besoin de vos avis, pour tout régler si possible. »</w:t>
      </w:r>
      <w:r>
        <w:rPr>
          <w:rStyle w:val="Appelnotedebasdep"/>
          <w:rFonts w:ascii="Times" w:hAnsi="Times"/>
        </w:rPr>
        <w:footnoteReference w:id="209"/>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Le Tiers Ordre survivra à la bourrasque à laquelle Mère Stanislas fait allusion, mais amputé de toutes ses écoles : </w:t>
      </w:r>
      <w:r w:rsidRPr="00A27774">
        <w:rPr>
          <w:rFonts w:ascii="Times" w:hAnsi="Times"/>
          <w:i/>
        </w:rPr>
        <w:t>« Malheureusement la persécution vient jeter l’alarme. Le 31 juillet 1903, la fermetu</w:t>
      </w:r>
      <w:r w:rsidRPr="00A27774">
        <w:rPr>
          <w:rFonts w:ascii="Times" w:hAnsi="Times"/>
          <w:i/>
        </w:rPr>
        <w:t>re de nos divers établissements est décrétée par le gouvernement. »</w:t>
      </w:r>
      <w:r>
        <w:rPr>
          <w:rStyle w:val="Appelnotedebasdep"/>
          <w:rFonts w:ascii="Times" w:hAnsi="Times"/>
        </w:rPr>
        <w:footnoteReference w:id="210"/>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Dans les annales de chaque communauté ne manque pas la “page noire” qui relate la fermeture de l’œuvre. Ainsi dans celles de l’école Saint Paul d’Auch : </w:t>
      </w:r>
      <w:r w:rsidRPr="00A27774">
        <w:rPr>
          <w:rFonts w:ascii="Times" w:hAnsi="Times"/>
          <w:i/>
        </w:rPr>
        <w:t xml:space="preserve">« Les classes de Saint </w:t>
      </w:r>
      <w:r w:rsidRPr="00A27774">
        <w:rPr>
          <w:rFonts w:ascii="Times" w:hAnsi="Times"/>
          <w:i/>
        </w:rPr>
        <w:lastRenderedPageBreak/>
        <w:t>Paul ont é</w:t>
      </w:r>
      <w:r w:rsidRPr="00A27774">
        <w:rPr>
          <w:rFonts w:ascii="Times" w:hAnsi="Times"/>
          <w:i/>
        </w:rPr>
        <w:t>té fermées en 1903 par suite de la suppression de l’enseignement dans les Congrégations non autorisées... Un nouveau décret du ministre Combes enlevait l’enseignement aux maisons autorisées. Les sœurs des divers établissements rentraient à la maison du Nov</w:t>
      </w:r>
      <w:r w:rsidRPr="00A27774">
        <w:rPr>
          <w:rFonts w:ascii="Times" w:hAnsi="Times"/>
          <w:i/>
        </w:rPr>
        <w:t xml:space="preserve">iciat (à la maison Centrale d’Auch) et de là étaient dispersées dans les maisons qui appartenaient à l’Institut pour y soigner les malades, fonder un ouvroir, ou donner des leçons particulières... Une partie de la maison de Saint Paul, la première classe, </w:t>
      </w:r>
      <w:r w:rsidRPr="00A27774">
        <w:rPr>
          <w:rFonts w:ascii="Times" w:hAnsi="Times"/>
          <w:i/>
        </w:rPr>
        <w:t>la seconde et l’ouvroir avec la cour ont été laissés pour y continuer les classes, l’autre partie, avec le jardin a été louée... »</w:t>
      </w:r>
      <w:r>
        <w:rPr>
          <w:rStyle w:val="Appelnotedebasdep"/>
          <w:rFonts w:ascii="Times" w:hAnsi="Times"/>
        </w:rPr>
        <w:footnoteReference w:id="211"/>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Cependant, le Tiers Ordre renonça complètement à l’enseignement, sauvant ainsi son existence légale devant l’Etat. La Congr</w:t>
      </w:r>
      <w:r>
        <w:rPr>
          <w:rFonts w:ascii="Times" w:hAnsi="Times"/>
        </w:rPr>
        <w:t>égation des Filles de Marie d’Agen qui avait été supprimée, essaya de sauver ses écoles de la confiscation, faisant valoir le lien qui l’unissait au Tiers Ordre. Dans la lettre que Madame Mauriez envoie à la Supérieure d’Auch le 18 novembre 1904, on sent l</w:t>
      </w:r>
      <w:r>
        <w:rPr>
          <w:rFonts w:ascii="Times" w:hAnsi="Times"/>
        </w:rPr>
        <w:t xml:space="preserve">e désir d’unir les deux congrégations pour maintenir les œuvres : </w:t>
      </w:r>
      <w:r w:rsidRPr="00A27774">
        <w:rPr>
          <w:rFonts w:ascii="Times" w:hAnsi="Times"/>
          <w:i/>
        </w:rPr>
        <w:t xml:space="preserve">« Le Père Lebon, de passage à Paris, est venu me voir. Il est revenu sur la question d’Auch et en effet je crois que Monseigneur et le Bon Père, d’après ce qu’en dit le Père Lebon, tous les </w:t>
      </w:r>
      <w:r w:rsidRPr="00A27774">
        <w:rPr>
          <w:rFonts w:ascii="Times" w:hAnsi="Times"/>
          <w:i/>
        </w:rPr>
        <w:t xml:space="preserve">deux semblent bien désirer cette union pour le bien des deux familles. Par le temps que nous traversons, ils sont d’accord que la fusion plus que jamais s’impose pour la vitalité de l’œuvre fondée par la Mère de Batz ; ils donnent des raisons fort justes. </w:t>
      </w:r>
      <w:r w:rsidRPr="00A27774">
        <w:rPr>
          <w:rFonts w:ascii="Times" w:hAnsi="Times"/>
          <w:i/>
        </w:rPr>
        <w:t xml:space="preserve">Sans doute de multiples difficultés surgiront... Ils comprennent vos hésitations, les raisons qui vous porteraient à temporiser et à laisser à d’autres ce soin. Néanmoins  ils trouvent qu’en temps de tourmente, comme celle que nous traversons, le salut de </w:t>
      </w:r>
      <w:r w:rsidRPr="00A27774">
        <w:rPr>
          <w:rFonts w:ascii="Times" w:hAnsi="Times"/>
          <w:i/>
        </w:rPr>
        <w:t>ces œuvres doit primer toute considération... »</w:t>
      </w:r>
      <w:r>
        <w:rPr>
          <w:rStyle w:val="Appelnotedebasdep"/>
          <w:rFonts w:ascii="Times" w:hAnsi="Times"/>
        </w:rPr>
        <w:footnoteReference w:id="212"/>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Dans le but de faire approuver la congrégation mixte (enseignante-hospitalière) il existe une correspondance intéressante entre les deux congrégations. Le 20 mai 1905, Mère Marceline Pasteur demande à la Su</w:t>
      </w:r>
      <w:r>
        <w:rPr>
          <w:rFonts w:ascii="Times" w:hAnsi="Times"/>
        </w:rPr>
        <w:t>périeure générale d’Auch une copie des statuts civils et des décrets d’approbation et lui demande aussi de faire des recherches dans les archives pour voir s’il y aurait des documents prouvant la dépendance du Tiers Ordre vis-à-vis de la Maison mère d’Agen</w:t>
      </w:r>
      <w:r>
        <w:rPr>
          <w:rFonts w:ascii="Times" w:hAnsi="Times"/>
        </w:rPr>
        <w:t xml:space="preserve">. </w:t>
      </w:r>
      <w:r w:rsidRPr="00A27774">
        <w:rPr>
          <w:rFonts w:ascii="Times" w:hAnsi="Times"/>
          <w:i/>
        </w:rPr>
        <w:t>« Pourriez-vous envoyer à l’adresse de Monsieur Peyrebelle, avoué, une copie de vos statuts civils et du décret d’approbation en bonne et due forme du Tiers Ordre. Il serait intéressant de les comparer avec les nôtres. N’auriez-vous pas quelques écrits é</w:t>
      </w:r>
      <w:r w:rsidRPr="00A27774">
        <w:rPr>
          <w:rFonts w:ascii="Times" w:hAnsi="Times"/>
          <w:i/>
        </w:rPr>
        <w:t>tablissant bien que la Congrégation du Tiers Ordre est née et dépend ou dépendait de la Maison mère d’Agen... De vos rapports avec nous on pourrait peut-être trouver quelques arguments favorables à une cause qui nous concerne... »</w:t>
      </w:r>
      <w:r>
        <w:rPr>
          <w:rStyle w:val="Appelnotedebasdep"/>
          <w:rFonts w:ascii="Times" w:hAnsi="Times"/>
        </w:rPr>
        <w:footnoteReference w:id="213"/>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réponse à cette lett</w:t>
      </w:r>
      <w:r>
        <w:rPr>
          <w:rFonts w:ascii="Times" w:hAnsi="Times"/>
        </w:rPr>
        <w:t>re en date du 22 mai 1905 clarifie les liens existants entre les deux Instituts mais aussi la notable différence survenue du fait des circonstances :</w:t>
      </w:r>
    </w:p>
    <w:p w:rsidR="000748C1" w:rsidRPr="00A27774" w:rsidRDefault="00665214" w:rsidP="000748C1">
      <w:pPr>
        <w:widowControl w:val="0"/>
        <w:tabs>
          <w:tab w:val="left" w:pos="200"/>
        </w:tabs>
        <w:ind w:firstLine="680"/>
        <w:jc w:val="both"/>
        <w:rPr>
          <w:rFonts w:ascii="Times" w:hAnsi="Times"/>
          <w:i/>
        </w:rPr>
      </w:pPr>
      <w:r w:rsidRPr="00A27774">
        <w:rPr>
          <w:rFonts w:ascii="Times" w:hAnsi="Times"/>
          <w:i/>
        </w:rPr>
        <w:t xml:space="preserve">« 1° Je craindrais que votre avoué ne comprît les diverses notes que je vous envoie, aussi je me dispense </w:t>
      </w:r>
      <w:r w:rsidRPr="00A27774">
        <w:rPr>
          <w:rFonts w:ascii="Times" w:hAnsi="Times"/>
          <w:i/>
        </w:rPr>
        <w:t>de les lui adresser. Vous verrez que l’une des feuilles est une copie de l’ancien livre des Constitutions qui explique la liaison de l’Institut avec le Tiers Ordre.</w:t>
      </w:r>
    </w:p>
    <w:p w:rsidR="000748C1" w:rsidRPr="00A27774" w:rsidRDefault="00665214" w:rsidP="000748C1">
      <w:pPr>
        <w:widowControl w:val="0"/>
        <w:tabs>
          <w:tab w:val="left" w:pos="200"/>
        </w:tabs>
        <w:ind w:firstLine="680"/>
        <w:jc w:val="both"/>
        <w:rPr>
          <w:rFonts w:ascii="Times" w:hAnsi="Times"/>
          <w:i/>
        </w:rPr>
      </w:pPr>
      <w:r w:rsidRPr="00A27774">
        <w:rPr>
          <w:rFonts w:ascii="Times" w:hAnsi="Times"/>
          <w:i/>
        </w:rPr>
        <w:t>2° Le décret d’autorisation du 16 février 1856 nous reconnaissant comme religieuses enseign</w:t>
      </w:r>
      <w:r w:rsidRPr="00A27774">
        <w:rPr>
          <w:rFonts w:ascii="Times" w:hAnsi="Times"/>
          <w:i/>
        </w:rPr>
        <w:t>antes.</w:t>
      </w:r>
    </w:p>
    <w:p w:rsidR="000748C1" w:rsidRPr="00A27774" w:rsidRDefault="00665214" w:rsidP="000748C1">
      <w:pPr>
        <w:widowControl w:val="0"/>
        <w:tabs>
          <w:tab w:val="left" w:pos="200"/>
        </w:tabs>
        <w:ind w:firstLine="680"/>
        <w:jc w:val="both"/>
        <w:rPr>
          <w:rFonts w:ascii="Times" w:hAnsi="Times"/>
          <w:i/>
        </w:rPr>
      </w:pPr>
      <w:r w:rsidRPr="00A27774">
        <w:rPr>
          <w:rFonts w:ascii="Times" w:hAnsi="Times"/>
          <w:i/>
        </w:rPr>
        <w:t>3° Le décret du 11 novembre 1865 autorisant les fonctions hospitalières.</w:t>
      </w:r>
    </w:p>
    <w:p w:rsidR="000748C1" w:rsidRPr="00A27774" w:rsidRDefault="00665214" w:rsidP="000748C1">
      <w:pPr>
        <w:widowControl w:val="0"/>
        <w:tabs>
          <w:tab w:val="left" w:pos="200"/>
        </w:tabs>
        <w:ind w:firstLine="680"/>
        <w:jc w:val="both"/>
        <w:rPr>
          <w:rFonts w:ascii="Times" w:hAnsi="Times"/>
          <w:i/>
        </w:rPr>
      </w:pPr>
      <w:r w:rsidRPr="00A27774">
        <w:rPr>
          <w:rFonts w:ascii="Times" w:hAnsi="Times"/>
          <w:i/>
        </w:rPr>
        <w:t>Ces deux décrets se rapportent aux deux copies des statuts que je vous ai adressées...</w:t>
      </w:r>
    </w:p>
    <w:p w:rsidR="000748C1" w:rsidRDefault="00665214" w:rsidP="000748C1">
      <w:pPr>
        <w:widowControl w:val="0"/>
        <w:tabs>
          <w:tab w:val="left" w:pos="200"/>
        </w:tabs>
        <w:ind w:firstLine="680"/>
        <w:jc w:val="both"/>
        <w:rPr>
          <w:rFonts w:ascii="Times" w:hAnsi="Times"/>
        </w:rPr>
      </w:pPr>
      <w:r w:rsidRPr="00A27774">
        <w:rPr>
          <w:rFonts w:ascii="Times" w:hAnsi="Times"/>
          <w:i/>
        </w:rPr>
        <w:lastRenderedPageBreak/>
        <w:t>Vous avez déjà vu la nuance dans le premier article des statuts qui provient de l’autoris</w:t>
      </w:r>
      <w:r w:rsidRPr="00A27774">
        <w:rPr>
          <w:rFonts w:ascii="Times" w:hAnsi="Times"/>
          <w:i/>
        </w:rPr>
        <w:t>ation donnée le 11 novembre 1865 pour l’exercice des fonctions hospitalières. »</w:t>
      </w:r>
      <w:r>
        <w:rPr>
          <w:rStyle w:val="Appelnotedebasdep"/>
          <w:rFonts w:ascii="Times" w:hAnsi="Times"/>
        </w:rPr>
        <w:footnoteReference w:id="214"/>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Il est encore question dans les annales d’un voyage à Auch le 2 juin 1905 dans le but de chercher des documents pour la question de la Congrégation mixte. On y note aussi l’i</w:t>
      </w:r>
      <w:r>
        <w:rPr>
          <w:rFonts w:ascii="Times" w:hAnsi="Times"/>
        </w:rPr>
        <w:t xml:space="preserve">ntérêt du procureur légal, Monsieur Peyrebelle et de l’Evêque. </w:t>
      </w:r>
      <w:r w:rsidRPr="00A27774">
        <w:rPr>
          <w:rFonts w:ascii="Times" w:hAnsi="Times"/>
          <w:i/>
        </w:rPr>
        <w:t>« Monseigneur d’Agen est venu avec M. Peyrebelle et M. Maurin pour étudier la question à l’ordre du jour, à savoir : faire reconnaître la Congrégation mixte en se basant sur le Tiers Ordre et a</w:t>
      </w:r>
      <w:r w:rsidRPr="00A27774">
        <w:rPr>
          <w:rFonts w:ascii="Times" w:hAnsi="Times"/>
          <w:i/>
        </w:rPr>
        <w:t>rrêter ainsi l’action du liquidateur, au moins gagner du temps. »</w:t>
      </w:r>
      <w:r>
        <w:rPr>
          <w:rStyle w:val="Appelnotedebasdep"/>
          <w:rFonts w:ascii="Times" w:hAnsi="Times"/>
        </w:rPr>
        <w:footnoteReference w:id="215"/>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Pour ce faire, le gouvernement exige la liste du personnel, mais le Tiers Ordre s’y oppose, n’étant pas tenu par la loi. </w:t>
      </w:r>
      <w:r w:rsidRPr="00A27774">
        <w:rPr>
          <w:rFonts w:ascii="Times" w:hAnsi="Times"/>
          <w:i/>
        </w:rPr>
        <w:t>« Notre Congrégation n’étant pas dissoute, nous ne tombons pas sous</w:t>
      </w:r>
      <w:r w:rsidRPr="00A27774">
        <w:rPr>
          <w:rFonts w:ascii="Times" w:hAnsi="Times"/>
          <w:i/>
        </w:rPr>
        <w:t xml:space="preserve"> le coup de la loi dont vous parlez. Nous n’avons, par conséquent, présenté aucune liste du personnel ni à la préfecture ni ailleurs. »</w:t>
      </w:r>
      <w:r>
        <w:rPr>
          <w:rStyle w:val="Appelnotedebasdep"/>
          <w:rFonts w:ascii="Times" w:hAnsi="Times"/>
        </w:rPr>
        <w:footnoteReference w:id="216"/>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Mais la Congrégation d’Agen, légalement dissoute, veut prouver qu’elle est « mixte », de par le lien qui l’unit à cell</w:t>
      </w:r>
      <w:r>
        <w:rPr>
          <w:rFonts w:ascii="Times" w:hAnsi="Times"/>
        </w:rPr>
        <w:t xml:space="preserve">e d’Auch et pour cela, elle doit présenter ensemble les deux listes du personnel. Le 31 octobre 1905, le préfet du Lot-et-Garonne réclame de nouveau la liste du personnel. </w:t>
      </w:r>
      <w:r w:rsidRPr="00A27774">
        <w:rPr>
          <w:rFonts w:ascii="Times" w:hAnsi="Times"/>
          <w:i/>
        </w:rPr>
        <w:t>« Monsieur le Ministre me fait connaître que les listes que je vous ai réclamées aur</w:t>
      </w:r>
      <w:r w:rsidRPr="00A27774">
        <w:rPr>
          <w:rFonts w:ascii="Times" w:hAnsi="Times"/>
          <w:i/>
        </w:rPr>
        <w:t>aient dû être déposées à la Préfecture dès le mois d’août 1904. Je vous prie en conséquence de bien vouloir me faire parvenir dans le plus bref délai les listes dont il s’agit. »</w:t>
      </w:r>
      <w:r>
        <w:rPr>
          <w:rStyle w:val="Appelnotedebasdep"/>
          <w:rFonts w:ascii="Times" w:hAnsi="Times"/>
        </w:rPr>
        <w:footnoteReference w:id="217"/>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Comme on le voit, la difficulté venait de ne pouvoir obtenir la liste des s</w:t>
      </w:r>
      <w:r>
        <w:rPr>
          <w:rFonts w:ascii="Times" w:hAnsi="Times"/>
        </w:rPr>
        <w:t xml:space="preserve">œurs d’Auch. Le 16 décembre 1905, la Supérieure d’Auch dit tout son regret de ne pouvoir envoyer la liste de son personnel, ses avocats et la curie diocésaine le lui ont déconseillé. </w:t>
      </w:r>
    </w:p>
    <w:p w:rsidR="000748C1" w:rsidRDefault="00665214" w:rsidP="000748C1">
      <w:pPr>
        <w:widowControl w:val="0"/>
        <w:tabs>
          <w:tab w:val="left" w:pos="200"/>
        </w:tabs>
        <w:ind w:firstLine="680"/>
        <w:jc w:val="both"/>
        <w:rPr>
          <w:rFonts w:ascii="Times" w:hAnsi="Times"/>
        </w:rPr>
      </w:pPr>
    </w:p>
    <w:p w:rsidR="000748C1" w:rsidRPr="00A27774" w:rsidRDefault="00665214" w:rsidP="000748C1">
      <w:pPr>
        <w:widowControl w:val="0"/>
        <w:tabs>
          <w:tab w:val="left" w:pos="200"/>
        </w:tabs>
        <w:ind w:firstLine="680"/>
        <w:jc w:val="both"/>
        <w:rPr>
          <w:rFonts w:ascii="Times" w:hAnsi="Times"/>
          <w:i/>
        </w:rPr>
      </w:pPr>
      <w:r w:rsidRPr="00A27774">
        <w:rPr>
          <w:rFonts w:ascii="Times" w:hAnsi="Times"/>
          <w:i/>
        </w:rPr>
        <w:t>« Vous me demandez les noms et prénoms du personnel de la communauté te</w:t>
      </w:r>
      <w:r w:rsidRPr="00A27774">
        <w:rPr>
          <w:rFonts w:ascii="Times" w:hAnsi="Times"/>
          <w:i/>
        </w:rPr>
        <w:t>ls que nous les avons envoyés avec nos statuts... Mais nous nous serions bien gardées de les envoyer puisqu’on ne nous les demandait pas, et que d’ailleurs nos hommes de loi et les messieurs de l’Archevêché nous ont toujours dit de nous contenter de prépar</w:t>
      </w:r>
      <w:r w:rsidRPr="00A27774">
        <w:rPr>
          <w:rFonts w:ascii="Times" w:hAnsi="Times"/>
          <w:i/>
        </w:rPr>
        <w:t>er le registre du personnel pour le tenir à la disposition du préfet ou de ses envoyés, mais de nous garder de faire paraître les noms des religieuses dans aucun bureau d’administration pas plus qu’au Ministère.</w:t>
      </w:r>
    </w:p>
    <w:p w:rsidR="000748C1" w:rsidRDefault="00665214" w:rsidP="000748C1">
      <w:pPr>
        <w:widowControl w:val="0"/>
        <w:tabs>
          <w:tab w:val="left" w:pos="200"/>
        </w:tabs>
        <w:ind w:firstLine="680"/>
        <w:jc w:val="both"/>
        <w:rPr>
          <w:rFonts w:ascii="Times" w:hAnsi="Times"/>
        </w:rPr>
      </w:pPr>
      <w:r w:rsidRPr="00A27774">
        <w:rPr>
          <w:rFonts w:ascii="Times" w:hAnsi="Times"/>
          <w:i/>
        </w:rPr>
        <w:t>Vous comprenez combien il m’aurait été agréa</w:t>
      </w:r>
      <w:r w:rsidRPr="00A27774">
        <w:rPr>
          <w:rFonts w:ascii="Times" w:hAnsi="Times"/>
          <w:i/>
        </w:rPr>
        <w:t>ble de pouvoir vous obliger en ceci, quoique ces messieurs croient bien que ces noms ne peuvent servir vos intérêts. Je n’ai pas négligé mes recherches pour trouver des documents qui vous seraient utiles. »</w:t>
      </w:r>
      <w:r>
        <w:rPr>
          <w:rFonts w:ascii="Times" w:hAnsi="Times"/>
        </w:rPr>
        <w:t xml:space="preserve"> </w:t>
      </w:r>
      <w:r>
        <w:rPr>
          <w:rStyle w:val="Appelnotedebasdep"/>
          <w:rFonts w:ascii="Times" w:hAnsi="Times"/>
        </w:rPr>
        <w:footnoteReference w:id="218"/>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Malgré la bonne volonté des deux parties, des </w:t>
      </w:r>
      <w:r>
        <w:rPr>
          <w:rFonts w:ascii="Times" w:hAnsi="Times"/>
        </w:rPr>
        <w:t>avocats et des personnes amies, la possibilité de faire reconnaître la Congrégation des Filles de Marie d’Agen comme congrégation mixte était difficile, voire impossible. Parfois quelques espérances semblaient surgir mais la situation demeurait incertaine.</w:t>
      </w:r>
      <w:r>
        <w:rPr>
          <w:rFonts w:ascii="Times" w:hAnsi="Times"/>
        </w:rPr>
        <w:t xml:space="preserve"> L’avocat Caraffa de Bastia écrivait le 14 janvier 1906 : </w:t>
      </w:r>
      <w:r w:rsidRPr="00A27774">
        <w:rPr>
          <w:rFonts w:ascii="Times" w:hAnsi="Times"/>
          <w:i/>
        </w:rPr>
        <w:t xml:space="preserve">« Il serait utile que vous me fassiez parvenir une copie du décret du 16 février 1856 concernant l’Etablissement d’Auch et celui du 11 novembre 1865 contenant la modification des statuts approuvés. </w:t>
      </w:r>
      <w:r w:rsidRPr="00A27774">
        <w:rPr>
          <w:rFonts w:ascii="Times" w:hAnsi="Times"/>
          <w:i/>
        </w:rPr>
        <w:t xml:space="preserve">La Cour m’a paru très bien disposée. Si nous arrivions à établir que </w:t>
      </w:r>
      <w:r w:rsidRPr="00A27774">
        <w:rPr>
          <w:rFonts w:ascii="Times" w:hAnsi="Times"/>
          <w:i/>
        </w:rPr>
        <w:lastRenderedPageBreak/>
        <w:t>votre Congrégation est mixte, à la fois enseignante et hospitalière et que c’est à tort, par conséquent que l’on a nommé un liquidateur, nous aurions beaucoup de chance de gagner notre pr</w:t>
      </w:r>
      <w:r w:rsidRPr="00A27774">
        <w:rPr>
          <w:rFonts w:ascii="Times" w:hAnsi="Times"/>
          <w:i/>
        </w:rPr>
        <w:t>ocès, surtout celui d’Olmeto. »</w:t>
      </w:r>
      <w:r>
        <w:rPr>
          <w:rStyle w:val="Appelnotedebasdep"/>
          <w:rFonts w:ascii="Times" w:hAnsi="Times"/>
        </w:rPr>
        <w:footnoteReference w:id="219"/>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Le 24 janvier 1907 un autre avocat, Monsieur Edmond Hannotin informe les Filles de Marie d’Agen de la situation compliquée par rapport au Tiers Ordre : celui-ci peut exister indépendamment, ayant une Supérieure Générale. </w:t>
      </w:r>
      <w:r w:rsidRPr="00A27774">
        <w:rPr>
          <w:rFonts w:ascii="Times" w:hAnsi="Times"/>
          <w:i/>
        </w:rPr>
        <w:t>«</w:t>
      </w:r>
      <w:r w:rsidRPr="00A27774">
        <w:rPr>
          <w:rFonts w:ascii="Times" w:hAnsi="Times"/>
          <w:i/>
        </w:rPr>
        <w:t> Je me rends bien compte, d’après le dossier, que des liens de subordination ont réellement existé entre le Tiers Ordre des Filles de Marie existant à Auch et la Congrégation d’Agen. Mais cet état de fait ne prévaudra pas, surtout devant la Cour de Cassati</w:t>
      </w:r>
      <w:r w:rsidRPr="00A27774">
        <w:rPr>
          <w:rFonts w:ascii="Times" w:hAnsi="Times"/>
          <w:i/>
        </w:rPr>
        <w:t>on, contre les termes du Décret de 1856 qui a fait du Tiers Ordre d’Auch une Congrégation à Supérieure Générale. Or, si le Tiers Ordre n’est pas considéré comme un établissement de la Congrégation d’Agen, celle-ci ne peut revendiquer le caractère de Congré</w:t>
      </w:r>
      <w:r w:rsidRPr="00A27774">
        <w:rPr>
          <w:rFonts w:ascii="Times" w:hAnsi="Times"/>
          <w:i/>
        </w:rPr>
        <w:t>gation mixte. »</w:t>
      </w:r>
      <w:r>
        <w:rPr>
          <w:rStyle w:val="Appelnotedebasdep"/>
          <w:rFonts w:ascii="Times" w:hAnsi="Times"/>
        </w:rPr>
        <w:footnoteReference w:id="220"/>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Le 8 avril 1908, on apprend que le tribunal a rejeté la demande de faire de la Congrégation une congrégation mixte et que toutes les tentatives ont été inutiles. </w:t>
      </w:r>
      <w:r w:rsidRPr="00A27774">
        <w:rPr>
          <w:rFonts w:ascii="Times" w:hAnsi="Times"/>
          <w:i/>
        </w:rPr>
        <w:t>« Le 8 avril, on nous annonce officieusement que notre demande ou requête po</w:t>
      </w:r>
      <w:r w:rsidRPr="00A27774">
        <w:rPr>
          <w:rFonts w:ascii="Times" w:hAnsi="Times"/>
          <w:i/>
        </w:rPr>
        <w:t>ur faire reconnaître la Congrégation comme mixte est rejetée par la Cour. »</w:t>
      </w:r>
      <w:r>
        <w:rPr>
          <w:rFonts w:ascii="Times" w:hAnsi="Times"/>
        </w:rPr>
        <w:t xml:space="preserve"> </w:t>
      </w:r>
      <w:r>
        <w:rPr>
          <w:rStyle w:val="Appelnotedebasdep"/>
          <w:rFonts w:ascii="Times" w:hAnsi="Times"/>
        </w:rPr>
        <w:footnoteReference w:id="221"/>
      </w:r>
      <w:r>
        <w:rPr>
          <w:rFonts w:ascii="Times" w:hAnsi="Times"/>
          <w:i/>
        </w:rPr>
        <w:t xml:space="preserve"> </w:t>
      </w:r>
      <w:r>
        <w:rPr>
          <w:rFonts w:ascii="Times" w:hAnsi="Times"/>
        </w:rPr>
        <w:t>A partir de ce moment, la liquidation des biens de la Congrégation suit son cours normal.</w:t>
      </w:r>
    </w:p>
    <w:p w:rsidR="000748C1" w:rsidRDefault="00665214" w:rsidP="000748C1">
      <w:pPr>
        <w:widowControl w:val="0"/>
        <w:tabs>
          <w:tab w:val="left" w:pos="200"/>
        </w:tabs>
        <w:ind w:firstLine="680"/>
        <w:jc w:val="center"/>
        <w:rPr>
          <w:rFonts w:ascii="Times" w:hAnsi="Times"/>
          <w:b/>
          <w:sz w:val="28"/>
        </w:rPr>
        <w:sectPr w:rsidR="000748C1" w:rsidSect="000748C1">
          <w:pgSz w:w="11904" w:h="16832"/>
          <w:pgMar w:top="1418" w:right="1418" w:bottom="1418" w:left="1418" w:header="680" w:footer="1021" w:gutter="0"/>
          <w:cols w:space="720"/>
        </w:sectPr>
      </w:pPr>
    </w:p>
    <w:p w:rsidR="000748C1" w:rsidRDefault="00665214" w:rsidP="000748C1">
      <w:pPr>
        <w:widowControl w:val="0"/>
        <w:tabs>
          <w:tab w:val="left" w:pos="200"/>
        </w:tabs>
        <w:jc w:val="center"/>
        <w:rPr>
          <w:rFonts w:ascii="Times" w:hAnsi="Times"/>
          <w:b/>
          <w:sz w:val="28"/>
        </w:rPr>
      </w:pPr>
      <w:r>
        <w:rPr>
          <w:rFonts w:ascii="Times" w:hAnsi="Times"/>
          <w:b/>
          <w:sz w:val="28"/>
        </w:rPr>
        <w:lastRenderedPageBreak/>
        <w:t>CHAPITRE  IV</w:t>
      </w:r>
    </w:p>
    <w:p w:rsidR="000748C1" w:rsidRDefault="00665214" w:rsidP="000748C1">
      <w:pPr>
        <w:widowControl w:val="0"/>
        <w:tabs>
          <w:tab w:val="left" w:pos="200"/>
        </w:tabs>
        <w:jc w:val="center"/>
        <w:rPr>
          <w:rFonts w:ascii="Times" w:hAnsi="Times"/>
          <w:b/>
          <w:sz w:val="28"/>
        </w:rPr>
      </w:pPr>
    </w:p>
    <w:p w:rsidR="000748C1" w:rsidRDefault="00665214" w:rsidP="000748C1">
      <w:pPr>
        <w:widowControl w:val="0"/>
        <w:tabs>
          <w:tab w:val="left" w:pos="200"/>
        </w:tabs>
        <w:jc w:val="center"/>
        <w:rPr>
          <w:rFonts w:ascii="Times" w:hAnsi="Times"/>
          <w:b/>
          <w:sz w:val="28"/>
        </w:rPr>
      </w:pPr>
    </w:p>
    <w:p w:rsidR="000748C1" w:rsidRDefault="00665214" w:rsidP="000748C1">
      <w:pPr>
        <w:widowControl w:val="0"/>
        <w:tabs>
          <w:tab w:val="left" w:pos="200"/>
        </w:tabs>
        <w:jc w:val="center"/>
        <w:rPr>
          <w:rFonts w:ascii="Times" w:hAnsi="Times"/>
          <w:b/>
          <w:sz w:val="28"/>
        </w:rPr>
      </w:pPr>
      <w:r>
        <w:rPr>
          <w:rFonts w:ascii="Times" w:hAnsi="Times"/>
          <w:b/>
          <w:sz w:val="28"/>
        </w:rPr>
        <w:t>MOYENS ADOPTÉS POUR LA CONTINUATION DES ŒUVRES</w:t>
      </w:r>
    </w:p>
    <w:p w:rsidR="000748C1" w:rsidRDefault="00665214" w:rsidP="000748C1">
      <w:pPr>
        <w:widowControl w:val="0"/>
        <w:tabs>
          <w:tab w:val="left" w:pos="200"/>
        </w:tabs>
        <w:ind w:firstLine="680"/>
        <w:jc w:val="center"/>
        <w:rPr>
          <w:rFonts w:ascii="Times" w:hAnsi="Times"/>
          <w:b/>
        </w:rPr>
      </w:pPr>
    </w:p>
    <w:p w:rsidR="000748C1" w:rsidRDefault="00665214" w:rsidP="000748C1">
      <w:pPr>
        <w:widowControl w:val="0"/>
        <w:tabs>
          <w:tab w:val="left" w:pos="200"/>
        </w:tabs>
        <w:ind w:firstLine="680"/>
        <w:jc w:val="center"/>
        <w:rPr>
          <w:rFonts w:ascii="Times" w:hAnsi="Times"/>
          <w:b/>
        </w:rPr>
      </w:pPr>
    </w:p>
    <w:p w:rsidR="000748C1" w:rsidRDefault="00665214" w:rsidP="000748C1">
      <w:pPr>
        <w:widowControl w:val="0"/>
        <w:tabs>
          <w:tab w:val="left" w:pos="200"/>
        </w:tabs>
        <w:ind w:firstLine="680"/>
        <w:jc w:val="center"/>
        <w:rPr>
          <w:rFonts w:ascii="Times" w:hAnsi="Times"/>
          <w:b/>
        </w:rPr>
      </w:pPr>
    </w:p>
    <w:p w:rsidR="000748C1" w:rsidRPr="00A94C75" w:rsidRDefault="00665214" w:rsidP="000748C1">
      <w:pPr>
        <w:widowControl w:val="0"/>
        <w:jc w:val="both"/>
        <w:rPr>
          <w:rFonts w:ascii="Times" w:hAnsi="Times"/>
          <w:b/>
        </w:rPr>
      </w:pPr>
      <w:r w:rsidRPr="00A94C75">
        <w:rPr>
          <w:rFonts w:ascii="Times" w:hAnsi="Times"/>
          <w:b/>
        </w:rPr>
        <w:tab/>
        <w:t>1 – Problèmes posés p</w:t>
      </w:r>
      <w:r w:rsidRPr="00A94C75">
        <w:rPr>
          <w:rFonts w:ascii="Times" w:hAnsi="Times"/>
          <w:b/>
        </w:rPr>
        <w:t>ar cette situation précaire</w:t>
      </w:r>
    </w:p>
    <w:p w:rsidR="000748C1" w:rsidRDefault="00665214" w:rsidP="000748C1">
      <w:pPr>
        <w:widowControl w:val="0"/>
        <w:tabs>
          <w:tab w:val="left" w:pos="200"/>
        </w:tabs>
        <w:ind w:firstLine="680"/>
        <w:jc w:val="both"/>
        <w:rPr>
          <w:rFonts w:ascii="Times" w:hAnsi="Times"/>
          <w:b/>
        </w:rPr>
      </w:pPr>
    </w:p>
    <w:p w:rsidR="000748C1" w:rsidRDefault="00665214" w:rsidP="000748C1">
      <w:pPr>
        <w:widowControl w:val="0"/>
        <w:tabs>
          <w:tab w:val="left" w:pos="200"/>
        </w:tabs>
        <w:ind w:firstLine="680"/>
        <w:jc w:val="both"/>
        <w:rPr>
          <w:rFonts w:ascii="Times" w:hAnsi="Times"/>
        </w:rPr>
      </w:pPr>
      <w:r>
        <w:rPr>
          <w:rFonts w:ascii="Times" w:hAnsi="Times"/>
        </w:rPr>
        <w:t>Le gouvernement français ayant pris possession de toutes les maisons de France et par conséquent de celle d’Agen, siège de l’Administration générale, se pose le problème de la localisation de celle-ci. Il n’est plus possible de</w:t>
      </w:r>
      <w:r>
        <w:rPr>
          <w:rFonts w:ascii="Times" w:hAnsi="Times"/>
        </w:rPr>
        <w:t xml:space="preserve"> la maintenir en France et on pense à l’étranger, peut-être en Espagne, puisque la Supérieure Générale y réside déjà.</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L’Evêque d’Agen n’approuve pas cette idée à cause d’une situation politique peu claire en Espagne. Nous lisons dans les Annales à la date</w:t>
      </w:r>
      <w:r>
        <w:rPr>
          <w:rFonts w:ascii="Times" w:hAnsi="Times"/>
        </w:rPr>
        <w:t xml:space="preserve"> du 20 janvier 1907 : </w:t>
      </w:r>
      <w:r w:rsidRPr="00A27774">
        <w:rPr>
          <w:rFonts w:ascii="Times" w:hAnsi="Times"/>
          <w:i/>
        </w:rPr>
        <w:t>« Pour fixer la Maison mère en Espagne, l’Evêque ne semble pas adhérer à cette idée, car l’Espagne n’est pas si sûre que cela. Avec un simple indult, on peut obtenir le maintien de la Maison mère là où elle a toujours été. »</w:t>
      </w:r>
      <w:r>
        <w:rPr>
          <w:rStyle w:val="Appelnotedebasdep"/>
          <w:rFonts w:ascii="Times" w:hAnsi="Times"/>
        </w:rPr>
        <w:footnoteReference w:id="222"/>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Supé</w:t>
      </w:r>
      <w:r>
        <w:rPr>
          <w:rFonts w:ascii="Times" w:hAnsi="Times"/>
        </w:rPr>
        <w:t xml:space="preserve">rieure Générale, Mère M. Stanislas Pernier, meurt en exil le 15 février 1907 à Amorebieta en Espagne. Elle sera la première à mourir en terre étrangère, payant ainsi le tribu aux lois de proscription. </w:t>
      </w:r>
      <w:r w:rsidRPr="00A27774">
        <w:rPr>
          <w:rFonts w:ascii="Times" w:hAnsi="Times"/>
          <w:i/>
        </w:rPr>
        <w:t xml:space="preserve">« Quand on arrive à Amorebieta ou qu’on en part, on se </w:t>
      </w:r>
      <w:r w:rsidRPr="00A27774">
        <w:rPr>
          <w:rFonts w:ascii="Times" w:hAnsi="Times"/>
          <w:i/>
        </w:rPr>
        <w:t>donne la pieuse consolation d’aller prier sur sa tombe en exil »</w:t>
      </w:r>
      <w:r>
        <w:rPr>
          <w:rFonts w:ascii="Times" w:hAnsi="Times"/>
        </w:rPr>
        <w:t>.</w:t>
      </w:r>
      <w:r>
        <w:rPr>
          <w:rStyle w:val="Appelnotedebasdep"/>
          <w:rFonts w:ascii="Times" w:hAnsi="Times"/>
        </w:rPr>
        <w:footnoteReference w:id="223"/>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Le problème du siège de l’Administration Générale sera affronté au Chapitre général de 1908, dans la réunion des 11 et 12 août. Etant donné la situation, ce Chapitre s’est tenu à Angers (M</w:t>
      </w:r>
      <w:r>
        <w:rPr>
          <w:rFonts w:ascii="Times" w:hAnsi="Times"/>
        </w:rPr>
        <w:t>aine-et-Loire) dans la maison d’une communauté aimablement mise à la disposition des sœurs par l’évêque, Monseigneur Rumeau, ancien vicaire général d’Agen. A ce Chapitre, Mère Thérèse de St Joseph Bouquerant sera élue Supérieure Générale.</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Même en cette ci</w:t>
      </w:r>
      <w:r>
        <w:rPr>
          <w:rFonts w:ascii="Times" w:hAnsi="Times"/>
        </w:rPr>
        <w:t xml:space="preserve">rconstance, la préoccupation principale des Capitulantes reste le soutien à apporter aux sœurs sécularisées pour qu’elles puissent vivre leur vie religieuse malgré les difficultés ambiantes. Quelques conseils sont rappelés : </w:t>
      </w:r>
      <w:r w:rsidRPr="00A27774">
        <w:rPr>
          <w:rFonts w:ascii="Times" w:hAnsi="Times"/>
          <w:i/>
        </w:rPr>
        <w:t>« Se tenir unies de cœur, de co</w:t>
      </w:r>
      <w:r w:rsidRPr="00A27774">
        <w:rPr>
          <w:rFonts w:ascii="Times" w:hAnsi="Times"/>
          <w:i/>
        </w:rPr>
        <w:t>rps. Se revoir par groupes si possible. S’encourager. La lutte est pénible au cœur plus qu’au corps. S’entraider. Se rendre toutes sortes de bons offices. »</w:t>
      </w:r>
      <w:r>
        <w:rPr>
          <w:rStyle w:val="Appelnotedebasdep"/>
          <w:rFonts w:ascii="Times" w:hAnsi="Times"/>
        </w:rPr>
        <w:footnoteReference w:id="224"/>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C’est dans le procès verbal de la réunion du Conseil Général du 22 février 1909 que nous trouvons</w:t>
      </w:r>
      <w:r>
        <w:rPr>
          <w:rFonts w:ascii="Times" w:hAnsi="Times"/>
        </w:rPr>
        <w:t xml:space="preserve"> la première allusion à la possibilité d’une fondation en Belgique, pour y installer le siège de l’Administration Générale ainsi que le noviciat. </w:t>
      </w:r>
      <w:r w:rsidRPr="00A27774">
        <w:rPr>
          <w:rFonts w:ascii="Times" w:hAnsi="Times"/>
          <w:i/>
        </w:rPr>
        <w:t xml:space="preserve">« Mère Madeleine de Pazzi  (Ledoux) a émis quelques idées concernant la maison à ouvrir peut-être en Belgique </w:t>
      </w:r>
      <w:r w:rsidRPr="00A27774">
        <w:rPr>
          <w:rFonts w:ascii="Times" w:hAnsi="Times"/>
          <w:i/>
        </w:rPr>
        <w:t>; elle servirait au noviciat et à l’administration. »</w:t>
      </w:r>
      <w:r>
        <w:rPr>
          <w:rStyle w:val="Appelnotedebasdep"/>
          <w:rFonts w:ascii="Times" w:hAnsi="Times"/>
        </w:rPr>
        <w:footnoteReference w:id="225"/>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 xml:space="preserve">Par une annonce dans le journal “La Croix”, on apprend que le directeur d’une maison de repos, située à Haeltert en Flandre orientale, cherche une communauté religieuse pour le </w:t>
      </w:r>
      <w:r>
        <w:rPr>
          <w:rFonts w:ascii="Times" w:hAnsi="Times"/>
        </w:rPr>
        <w:lastRenderedPageBreak/>
        <w:t>service de cette œuvre.</w:t>
      </w:r>
      <w:r>
        <w:rPr>
          <w:rFonts w:ascii="Times" w:hAnsi="Times"/>
        </w:rPr>
        <w:t xml:space="preserve"> Un voyage est décidé pour se rendre compte de la situation sur place et voir si le projet d’y installer la Maison Généralice peut se réaliser. </w:t>
      </w:r>
      <w:r w:rsidRPr="00A27774">
        <w:rPr>
          <w:rFonts w:ascii="Times" w:hAnsi="Times"/>
          <w:i/>
        </w:rPr>
        <w:t>« Le départ pour Antony et Haeltert de Mère Thérèse et de Mère Mechtilde eut lieu le 5 avril et l’affaire fut co</w:t>
      </w:r>
      <w:r w:rsidRPr="00A27774">
        <w:rPr>
          <w:rFonts w:ascii="Times" w:hAnsi="Times"/>
          <w:i/>
        </w:rPr>
        <w:t>nclue entre le directeur, Monsieur Demade, et nous le mardi 6 avril, mais pour un an seulement, très heureusement. »</w:t>
      </w:r>
      <w:r w:rsidRPr="00A27774">
        <w:rPr>
          <w:rStyle w:val="Appelnotedebasdep"/>
          <w:rFonts w:ascii="Times" w:hAnsi="Times"/>
          <w:i/>
        </w:rPr>
        <w:footnoteReference w:id="226"/>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Cette conclusion inattendue prélude aux difficultés que les religieuses rencontreront dès leur arrivée sur place. Le 16 avril, l’évêque d</w:t>
      </w:r>
      <w:r>
        <w:rPr>
          <w:rFonts w:ascii="Times" w:hAnsi="Times"/>
        </w:rPr>
        <w:t>’Agen envoie à l’évêque de Gand une lettre de recommandation pour ses sœurs :</w:t>
      </w:r>
    </w:p>
    <w:p w:rsidR="000748C1" w:rsidRDefault="00665214" w:rsidP="000748C1">
      <w:pPr>
        <w:widowControl w:val="0"/>
        <w:tabs>
          <w:tab w:val="left" w:pos="200"/>
        </w:tabs>
        <w:ind w:firstLine="680"/>
        <w:jc w:val="both"/>
        <w:rPr>
          <w:rFonts w:ascii="Times" w:hAnsi="Times"/>
        </w:rPr>
      </w:pPr>
      <w:r w:rsidRPr="00A27774">
        <w:rPr>
          <w:rFonts w:ascii="Times" w:hAnsi="Times"/>
          <w:i/>
        </w:rPr>
        <w:t>« Une de mes communautés religieuses, celle des Filles de Marie Immaculée dont la Maison mère est à Agen, dissoute par les lois impies qui nous oppriment, est obligée de s’exiler</w:t>
      </w:r>
      <w:r w:rsidRPr="00A27774">
        <w:rPr>
          <w:rFonts w:ascii="Times" w:hAnsi="Times"/>
          <w:i/>
        </w:rPr>
        <w:t xml:space="preserve"> et de chercher sur une terre hospitalière un refuge que lui refuse sa Patrie...  Dans le début, l’essaim qui nous quitte sera relativement restreint : huit personnes seulement : trois membres appartenant à l’administration de la communauté et cinq autres </w:t>
      </w:r>
      <w:r w:rsidRPr="00A27774">
        <w:rPr>
          <w:rFonts w:ascii="Times" w:hAnsi="Times"/>
          <w:i/>
        </w:rPr>
        <w:t>chargées du soin des malades et des pensionnaires libres. C’est pour vous les présenter, Monseigneur, et aussi pour les recommander à votre bienveillance que je prends la liberté d’écrire à votre Grandeur... »</w:t>
      </w:r>
      <w:r w:rsidRPr="00A27774">
        <w:rPr>
          <w:rStyle w:val="Appelnotedebasdep"/>
        </w:rPr>
        <w:t> </w:t>
      </w:r>
      <w:r>
        <w:rPr>
          <w:rStyle w:val="Appelnotedebasdep"/>
          <w:rFonts w:ascii="Times" w:hAnsi="Times"/>
        </w:rPr>
        <w:footnoteReference w:id="227"/>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La réponse à cette lettre ne nous est pas p</w:t>
      </w:r>
      <w:r>
        <w:rPr>
          <w:rFonts w:ascii="Times" w:hAnsi="Times"/>
        </w:rPr>
        <w:t xml:space="preserve">arvenue, mais Monsieur Demade annonce le 22 avril le jugement favorable de l’Evêque. Le 30 avril, un petit groupe de sept religieuses part pour la Belgique. </w:t>
      </w:r>
      <w:r w:rsidRPr="00A27774">
        <w:rPr>
          <w:rFonts w:ascii="Times" w:hAnsi="Times"/>
          <w:i/>
        </w:rPr>
        <w:t>« Le 30 avril, la petite colonie se mettait en marche pour la Belgique. Elles étaient sept : Mère T</w:t>
      </w:r>
      <w:r w:rsidRPr="00A27774">
        <w:rPr>
          <w:rFonts w:ascii="Times" w:hAnsi="Times"/>
          <w:i/>
        </w:rPr>
        <w:t xml:space="preserve">hérèse de St Joseph (Bouquerant), supérieure générale accompagnée de sa première assistante Mère Madeleine de Pazzi (Ledoux)... C’est d’Antony que l’on partit par le train de cinq heures. Le temps était pluvieux et froid ; il semblait qu’il s’était mis de </w:t>
      </w:r>
      <w:r w:rsidRPr="00A27774">
        <w:rPr>
          <w:rFonts w:ascii="Times" w:hAnsi="Times"/>
          <w:i/>
        </w:rPr>
        <w:t>la partie pour essayer d’attrister les voyageuses ; il n’en fut rien. Heureuses de faire la volonté de Dieu, elles partirent gaiement. »</w:t>
      </w:r>
      <w:r>
        <w:rPr>
          <w:rStyle w:val="Appelnotedebasdep"/>
          <w:rFonts w:ascii="Times" w:hAnsi="Times"/>
        </w:rPr>
        <w:footnoteReference w:id="228"/>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Après diverses péripéties pour le transport des bagages, elles arrivèrent à Haeltert à la nuit tombée sans personne p</w:t>
      </w:r>
      <w:r>
        <w:rPr>
          <w:rFonts w:ascii="Times" w:hAnsi="Times"/>
        </w:rPr>
        <w:t>our les attendre. Les jours suivants furent occupés à l’installation de la maison et surtout à la recherche de résidentes pour cette maison de repos afin de commencer l’œuvre et avoir ainsi de quoi vivre. Malgré la publicité faite à plusieurs reprises et d</w:t>
      </w:r>
      <w:r>
        <w:rPr>
          <w:rFonts w:ascii="Times" w:hAnsi="Times"/>
        </w:rPr>
        <w:t xml:space="preserve">e diverses manières, personne ne se présenta. Mère Mechtilde et Mère Marceline (Pasteur) vinrent de France pour étudier la question. </w:t>
      </w:r>
      <w:r w:rsidRPr="00A27774">
        <w:rPr>
          <w:rFonts w:ascii="Times" w:hAnsi="Times"/>
          <w:i/>
        </w:rPr>
        <w:t>« Le 8 juin, arrivée d’Antony de Mère Mechtilde et de Mère Marceline. On s’occupe naturellement de la situation de la maiso</w:t>
      </w:r>
      <w:r w:rsidRPr="00A27774">
        <w:rPr>
          <w:rFonts w:ascii="Times" w:hAnsi="Times"/>
          <w:i/>
        </w:rPr>
        <w:t>n d’Haeltert, situation très incertaine. Les conditions sont loin d’être douces et pas de pensionnaires. Madame Demade fait ce qu’elle peut soit pour améliorer les conditions, soit pour attirer la clientèle. Nous sommes ici en expectative, dispensées du lo</w:t>
      </w:r>
      <w:r w:rsidRPr="00A27774">
        <w:rPr>
          <w:rFonts w:ascii="Times" w:hAnsi="Times"/>
          <w:i/>
        </w:rPr>
        <w:t>yer, puisqu’il n’y a pas de pensionnaires, toutes prêtes à nous reléguer aux mansardes dès qu’elles s’annonceront. »</w:t>
      </w:r>
      <w:r>
        <w:rPr>
          <w:rStyle w:val="Appelnotedebasdep"/>
          <w:rFonts w:ascii="Times" w:hAnsi="Times"/>
        </w:rPr>
        <w:footnoteReference w:id="229"/>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Devant une situation si incertaine, l’unique ancre de salut était le Supérieur Général des Marianistes, (le Bon Père Hiss) réfugié en Bel</w:t>
      </w:r>
      <w:r>
        <w:rPr>
          <w:rFonts w:ascii="Times" w:hAnsi="Times"/>
        </w:rPr>
        <w:t>gique depuis quelques années, victime des mêmes lois. On lui demanda donc de chercher une maison dans la ville de Nivelles où était installée l’administration générale de la Société de Marie. Dans l’attente, Mère Thérèse de St Joseph et Mère Marceline dema</w:t>
      </w:r>
      <w:r>
        <w:rPr>
          <w:rFonts w:ascii="Times" w:hAnsi="Times"/>
        </w:rPr>
        <w:t xml:space="preserve">ndent un rendez-vous à l’évêque de Gand afin d’obtenir quelques permissions. Mère Marceline, dans ses souvenirs sur la fondation et le développement de l’œuvre en Belgique, rapporte ainsi  leur visite du 23 juin 1909 : </w:t>
      </w:r>
      <w:r w:rsidRPr="00A27774">
        <w:rPr>
          <w:rFonts w:ascii="Times" w:hAnsi="Times"/>
          <w:i/>
        </w:rPr>
        <w:lastRenderedPageBreak/>
        <w:t>« Monseigneur était souffrant. Nous a</w:t>
      </w:r>
      <w:r w:rsidRPr="00A27774">
        <w:rPr>
          <w:rFonts w:ascii="Times" w:hAnsi="Times"/>
          <w:i/>
        </w:rPr>
        <w:t>vons vu le premier vicaire général, plus que froid ; le deuxième nous a paru avoir quelques bontés...  Mais nous avons senti vraiment l’amertume de l’exil... et, étant à la gare de Gand pour notre retour à Haeltert, je n’ai pu retenir une larme, deux larme</w:t>
      </w:r>
      <w:r w:rsidRPr="00A27774">
        <w:rPr>
          <w:rFonts w:ascii="Times" w:hAnsi="Times"/>
          <w:i/>
        </w:rPr>
        <w:t>s comme souvenir... »</w:t>
      </w:r>
      <w:r w:rsidRPr="00A27774">
        <w:rPr>
          <w:rStyle w:val="Appelnotedebasdep"/>
          <w:rFonts w:ascii="Times" w:hAnsi="Times"/>
          <w:i/>
        </w:rPr>
        <w:footnoteReference w:id="230"/>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Enfin, le 5 août, décision est prise de louer une maison à Nivelles au n°43 du Faubourg de Namur, non loin de celle de la Société de Marie. Après avoir obtenu, à la demande de Mgr Maurin évêque d’Agen, l’autorisation du Cardinal Mer</w:t>
      </w:r>
      <w:r>
        <w:rPr>
          <w:rFonts w:ascii="Times" w:hAnsi="Times"/>
        </w:rPr>
        <w:t xml:space="preserve">cier, archevêque de Malines, le transfert put avoir lieu. On ne peut passer sous silence la bonté et la cordialité du Cardinal. Il écrivait le 17 août 1909 au Père Hiss : </w:t>
      </w:r>
      <w:r w:rsidRPr="00A27774">
        <w:rPr>
          <w:rFonts w:ascii="Times" w:hAnsi="Times"/>
          <w:i/>
        </w:rPr>
        <w:t>« Je crois avoir écrit mon assentiment à Monseigneur l’évêque d’Agen. Quoi qu’il en s</w:t>
      </w:r>
      <w:r w:rsidRPr="00A27774">
        <w:rPr>
          <w:rFonts w:ascii="Times" w:hAnsi="Times"/>
          <w:i/>
        </w:rPr>
        <w:t>oit, j’autorise volontiers les Filles de Marie Immaculée à transférer leur Maison mère à Nivelles et leur souhaite dès maintenant la bienvenue dans mon diocèse... »</w:t>
      </w:r>
      <w:r>
        <w:rPr>
          <w:rStyle w:val="Appelnotedebasdep"/>
          <w:rFonts w:ascii="Times" w:hAnsi="Times"/>
        </w:rPr>
        <w:footnoteReference w:id="231"/>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Et le 30 août 1909, les sœurs quittent la maison de Haeltert où elles ont souffert les pr</w:t>
      </w:r>
      <w:r>
        <w:rPr>
          <w:rFonts w:ascii="Times" w:hAnsi="Times"/>
        </w:rPr>
        <w:t xml:space="preserve">emières amertumes de l’exil pour la petite ville de Nivelles. Mère Marceline la décrit ainsi  dans une lettre du 8 mai 1910, à la supérieure de la maison d’Auch : </w:t>
      </w:r>
      <w:r w:rsidRPr="00A27774">
        <w:rPr>
          <w:rFonts w:ascii="Times" w:hAnsi="Times"/>
          <w:i/>
        </w:rPr>
        <w:t>« ... Nous sommes ici dans une petite ville toute paisible, bien chrétienne, point riche préc</w:t>
      </w:r>
      <w:r w:rsidRPr="00A27774">
        <w:rPr>
          <w:rFonts w:ascii="Times" w:hAnsi="Times"/>
          <w:i/>
        </w:rPr>
        <w:t>isément mais où tous cependant sont comme à l’aise, vivent de leur industrie, de leur travail. Elle est très ancienne, cette localité et remonte à la fille de Pépin de Landen qui, avec sa mère, sainte Ide ou Ida fonda un monastère dont elle fut la première</w:t>
      </w:r>
      <w:r w:rsidRPr="00A27774">
        <w:rPr>
          <w:rFonts w:ascii="Times" w:hAnsi="Times"/>
          <w:i/>
        </w:rPr>
        <w:t xml:space="preserve"> abbesse (Sœur Gertrude de Brabant). Des habitants se regroupèrent  successivement autour de l’Abbaye et la petite ville fut formée... On se croirait en France, grâce à la langue et aux mœurs toutes françaises, avec la réserve de les avoir plus chrétiennes</w:t>
      </w:r>
      <w:r w:rsidRPr="00A27774">
        <w:rPr>
          <w:rFonts w:ascii="Times" w:hAnsi="Times"/>
          <w:i/>
        </w:rPr>
        <w:t>... Ma chère Mère, que peut-on dire à distance ! Peu de chose, je vous assure... Combien nous sentons cette peine de l’éloignement de tout notre monde ! »</w:t>
      </w:r>
      <w:r>
        <w:rPr>
          <w:rStyle w:val="Appelnotedebasdep"/>
          <w:rFonts w:ascii="Times" w:hAnsi="Times"/>
        </w:rPr>
        <w:footnoteReference w:id="232"/>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Mais la tristesse de l’exil, l’éloignement de la Patrie sont encore plus sensibles le 8 décembre 19</w:t>
      </w:r>
      <w:r>
        <w:rPr>
          <w:rFonts w:ascii="Times" w:hAnsi="Times"/>
        </w:rPr>
        <w:t xml:space="preserve">10,  fête patronale de la Congrégation : </w:t>
      </w:r>
      <w:r w:rsidRPr="00A27774">
        <w:rPr>
          <w:rFonts w:ascii="Times" w:hAnsi="Times"/>
          <w:i/>
        </w:rPr>
        <w:t>« Triste fête ! point de chant, pas de procession. Les rigueurs de l’exil se font sentir parfois, surtout quand, par une vue rétrospective, on se rappelle les délicieuses fêtes célébrées à Agen... Ce qui ne nous emp</w:t>
      </w:r>
      <w:r w:rsidRPr="00A27774">
        <w:rPr>
          <w:rFonts w:ascii="Times" w:hAnsi="Times"/>
          <w:i/>
        </w:rPr>
        <w:t>êche pas de prier avec une grande ferveur la Vierge Immaculée, notre Mère, pour la Congrégation, la pauvre France et la Sainte Eglise. »</w:t>
      </w:r>
      <w:r>
        <w:rPr>
          <w:rStyle w:val="Appelnotedebasdep"/>
          <w:rFonts w:ascii="Times" w:hAnsi="Times"/>
        </w:rPr>
        <w:footnoteReference w:id="233"/>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Pr>
          <w:rFonts w:ascii="Times" w:hAnsi="Times"/>
        </w:rPr>
        <w:t>Dans les années qui précédèrent la première guerre mondiale, l’Administration Générale, bien qu’en exil, garda des co</w:t>
      </w:r>
      <w:r>
        <w:rPr>
          <w:rFonts w:ascii="Times" w:hAnsi="Times"/>
        </w:rPr>
        <w:t xml:space="preserve">ntacts réguliers soit directement, soit à travers une abondante correspondance, avec les maisons et les sœurs sécularisées de France ou de l’étranger. Les Supérieures visitaient les maisons et surtout redonnaient courage aux sœurs par leur présence. C’est </w:t>
      </w:r>
      <w:r>
        <w:rPr>
          <w:rFonts w:ascii="Times" w:hAnsi="Times"/>
        </w:rPr>
        <w:t>ainsi que le 19 février 1911, la Supérieure Générale, au retour d’une de ses visites en France, en faisait un compte rendu à la communauté de Nivelles, donnant des statistiques intéressantes sur les écoles et parlant surtout de l’esprit d’abnégation qui an</w:t>
      </w:r>
      <w:r>
        <w:rPr>
          <w:rFonts w:ascii="Times" w:hAnsi="Times"/>
        </w:rPr>
        <w:t>ime leurs sœurs sécularisées.</w:t>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200"/>
        </w:tabs>
        <w:ind w:firstLine="680"/>
        <w:jc w:val="both"/>
        <w:rPr>
          <w:rFonts w:ascii="Times" w:hAnsi="Times"/>
        </w:rPr>
      </w:pPr>
      <w:r w:rsidRPr="00A27774">
        <w:rPr>
          <w:rFonts w:ascii="Times" w:hAnsi="Times"/>
          <w:i/>
        </w:rPr>
        <w:t>« Agen compte 120 élèves au pensionnat et 80 à l’externat. Sucy, 70 élèves tant pensionnaires que demi-pensionnaires. Ajaccio, 300 externes y compris 17 pensionnaires ; Ile-Rousse, 30 pensionnaires, 100 à 150 externes ; à Olm</w:t>
      </w:r>
      <w:r w:rsidRPr="00A27774">
        <w:rPr>
          <w:rFonts w:ascii="Times" w:hAnsi="Times"/>
          <w:i/>
        </w:rPr>
        <w:t xml:space="preserve">eto, 50 à 60 élèves dont 20 </w:t>
      </w:r>
      <w:r w:rsidRPr="00A27774">
        <w:rPr>
          <w:rFonts w:ascii="Times" w:hAnsi="Times"/>
          <w:i/>
        </w:rPr>
        <w:lastRenderedPageBreak/>
        <w:t>pensionnaires ; Vico, 50 à 60 élèves dont une dizaine de pensionnaires. Lons-le-Saunier, 30 pensionnaires, 40 à 50 externes et 60 élèves gratuites ; à l’école enfantine, 20 à 30 petits garçons. Dans la crise actuelle que nous tr</w:t>
      </w:r>
      <w:r w:rsidRPr="00A27774">
        <w:rPr>
          <w:rFonts w:ascii="Times" w:hAnsi="Times"/>
          <w:i/>
        </w:rPr>
        <w:t>aversons cette statistique est merveilleuse ; vraiment Marie, notre divine Mère, protège visiblement sa petite famille. Combien aussi aimons-nous à entendre parler de nos chères sécularisées ! Que leur dévouement est beau, leur abnégation digne d’éloge ! O</w:t>
      </w:r>
      <w:r w:rsidRPr="00A27774">
        <w:rPr>
          <w:rFonts w:ascii="Times" w:hAnsi="Times"/>
          <w:i/>
        </w:rPr>
        <w:t xml:space="preserve">ui, elles sont admirables, ces chères sœurs, sous leurs habits d’emprunt. Cette vie qu’elles n’avaient pas choisie, elles l’acceptent simplement et font généreusement les sacrifices qu’elle leur impose afin de sauver quelques-unes de ces chères enfants de </w:t>
      </w:r>
      <w:r w:rsidRPr="00A27774">
        <w:rPr>
          <w:rFonts w:ascii="Times" w:hAnsi="Times"/>
          <w:i/>
        </w:rPr>
        <w:t>France dont les âmes sont si menacées. Ces chères amies aiment à se rappeler que l’habit ne fait pas le moine et, sous les dehors de la dame du monde, elles conservent soigneusement l’esprit de notre sublime vocation. »</w:t>
      </w:r>
      <w:r>
        <w:rPr>
          <w:rStyle w:val="Appelnotedebasdep"/>
          <w:rFonts w:ascii="Times" w:hAnsi="Times"/>
        </w:rPr>
        <w:footnoteReference w:id="234"/>
      </w:r>
    </w:p>
    <w:p w:rsidR="000748C1" w:rsidRDefault="00665214" w:rsidP="000748C1">
      <w:pPr>
        <w:widowControl w:val="0"/>
        <w:tabs>
          <w:tab w:val="left" w:pos="20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1914, et c’est le début de la prem</w:t>
      </w:r>
      <w:r>
        <w:rPr>
          <w:rFonts w:ascii="Times" w:hAnsi="Times"/>
        </w:rPr>
        <w:t>ière guerre mondiale qui enlève à la Supérieure Générale toute possibilité de rester en contact avec les sœurs de France, qui ôte tous moyens de communication. Ceci sera source réciproque d’angoisse et d’incertitude pour le sort des unes et des autres. Tou</w:t>
      </w:r>
      <w:r>
        <w:rPr>
          <w:rFonts w:ascii="Times" w:hAnsi="Times"/>
        </w:rPr>
        <w:t>tes ces situations, dramatiques par certains aspects, sont la conséquence des tristes et funestes lois de proscription.</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Après 1904, les postulantes et les novices furent envoyées en Espagne, à Amorebieta. L’ouverture d’une maison en Belgique permit de pen</w:t>
      </w:r>
      <w:r>
        <w:rPr>
          <w:rFonts w:ascii="Times" w:hAnsi="Times"/>
        </w:rPr>
        <w:t xml:space="preserve">ser que celle-ci pourrait servir aussi de noviciat régulier, qu’il serait possible d’y donner une solide formation aux jeunes aspirantes sans courir le risque d’être dénoncées pour infraction aux lois. </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La maison d’Antony, dirigée par Madame Mauriez, se d</w:t>
      </w:r>
      <w:r>
        <w:rPr>
          <w:rFonts w:ascii="Times" w:hAnsi="Times"/>
        </w:rPr>
        <w:t>éveloppait d’une façon inespérée et plusieurs jeunes désireuses de se donner au Seigneur s’étaient présentées. Envoyer ces jeunes en Espagne risquait de les décourager ainsi que leurs familles. Les maintenir en France, c’était s’exposer aux condamnations p</w:t>
      </w:r>
      <w:r>
        <w:rPr>
          <w:rFonts w:ascii="Times" w:hAnsi="Times"/>
        </w:rPr>
        <w:t xml:space="preserve">révues par la loi. </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Cependant, on demanda et obtint du Saint Siège la permission d’ouvrir un noviciat à côté de la maison d’Antony. A cet effet on loua une maison voisine où les jeunes filles recevaient une formation propre aux aspirantes à la vie religie</w:t>
      </w:r>
      <w:r>
        <w:rPr>
          <w:rFonts w:ascii="Times" w:hAnsi="Times"/>
        </w:rPr>
        <w:t xml:space="preserve">use. De notables inconvénients se firent rapidement jour, en particulier le manque de chapelle. Les postulantes devaient se rendre plusieurs fois par jour à la chapelle de la “Pension de Famille” avec les inévitables contacts avec les dames pensionnaires, </w:t>
      </w:r>
      <w:r>
        <w:rPr>
          <w:rFonts w:ascii="Times" w:hAnsi="Times"/>
        </w:rPr>
        <w:t>contacts jugés nocifs pour une sérieuse formation. A cela s’ajoutait la crainte d’indiscrétions qui auraient pu avoir de graves conséquences. D’où la nécessité urgente d’ouvrir un noviciat  régulier hors de France mais assez proche cependant pour éviter d’</w:t>
      </w:r>
      <w:r>
        <w:rPr>
          <w:rFonts w:ascii="Times" w:hAnsi="Times"/>
        </w:rPr>
        <w:t>inutiles oppositions de la part des familles. Le choix se porta sur Nivelles en Belgique. La communauté qui s’y était établie avait été bien accueillie et il y avait des possibilités de développement. On pensa alors à chercher une maison assez proche de la</w:t>
      </w:r>
      <w:r>
        <w:rPr>
          <w:rFonts w:ascii="Times" w:hAnsi="Times"/>
        </w:rPr>
        <w:t xml:space="preserve"> première et d’en faire la maison du noviciat. Elle fut trouvée après quelques recherches et un bail fut signé.</w:t>
      </w:r>
    </w:p>
    <w:p w:rsidR="000748C1" w:rsidRDefault="00665214" w:rsidP="000748C1">
      <w:pPr>
        <w:widowControl w:val="0"/>
        <w:tabs>
          <w:tab w:val="left" w:pos="0"/>
        </w:tabs>
        <w:ind w:firstLine="680"/>
        <w:jc w:val="both"/>
        <w:rPr>
          <w:rFonts w:ascii="Times" w:hAnsi="Times"/>
        </w:rPr>
      </w:pPr>
    </w:p>
    <w:p w:rsidR="000748C1" w:rsidRPr="00A27774" w:rsidRDefault="00665214" w:rsidP="000748C1">
      <w:pPr>
        <w:widowControl w:val="0"/>
        <w:tabs>
          <w:tab w:val="left" w:pos="0"/>
        </w:tabs>
        <w:ind w:firstLine="680"/>
        <w:jc w:val="both"/>
        <w:rPr>
          <w:rFonts w:ascii="Times" w:hAnsi="Times"/>
          <w:i/>
        </w:rPr>
      </w:pPr>
      <w:r w:rsidRPr="00A27774">
        <w:rPr>
          <w:rFonts w:ascii="Times" w:hAnsi="Times"/>
          <w:i/>
        </w:rPr>
        <w:t>« Un bail pour un an, du 1</w:t>
      </w:r>
      <w:r w:rsidRPr="00A27774">
        <w:rPr>
          <w:rFonts w:ascii="Times" w:hAnsi="Times"/>
          <w:i/>
          <w:vertAlign w:val="superscript"/>
        </w:rPr>
        <w:t>er</w:t>
      </w:r>
      <w:r w:rsidRPr="00A27774">
        <w:rPr>
          <w:rFonts w:ascii="Times" w:hAnsi="Times"/>
          <w:i/>
        </w:rPr>
        <w:t xml:space="preserve"> septembre 1911 au 19 septembre 1912 avait été passé avec le propriétaire de la maison du Faubourg de Namur, n°43 p</w:t>
      </w:r>
      <w:r w:rsidRPr="00A27774">
        <w:rPr>
          <w:rFonts w:ascii="Times" w:hAnsi="Times"/>
          <w:i/>
        </w:rPr>
        <w:t>our la somme de 600 francs.</w:t>
      </w:r>
    </w:p>
    <w:p w:rsidR="000748C1" w:rsidRDefault="00665214" w:rsidP="000748C1">
      <w:pPr>
        <w:widowControl w:val="0"/>
        <w:tabs>
          <w:tab w:val="left" w:pos="0"/>
        </w:tabs>
        <w:ind w:firstLine="680"/>
        <w:jc w:val="both"/>
        <w:rPr>
          <w:rFonts w:ascii="Times" w:hAnsi="Times"/>
        </w:rPr>
      </w:pPr>
      <w:r w:rsidRPr="00A27774">
        <w:rPr>
          <w:rFonts w:ascii="Times" w:hAnsi="Times"/>
          <w:i/>
        </w:rPr>
        <w:t>Le noviciat (au n°54 de la même rue) est inauguré le 29 septembre sous les auspices de Marie. Une salle était l’oratoire où se faisaient les prières...  Sainte Messe et confessions avaient lieu au n°43 qui était à deux pas. Si p</w:t>
      </w:r>
      <w:r w:rsidRPr="00A27774">
        <w:rPr>
          <w:rFonts w:ascii="Times" w:hAnsi="Times"/>
          <w:i/>
        </w:rPr>
        <w:t xml:space="preserve">eu éloignées que fussent les deux maisons, il nous tardait de réunir ces deux groupes sous un même toit ; les allées et venues de ces voiles blancs, nous les goûtions fort peu. Cet état de chose était donc nécessairement </w:t>
      </w:r>
      <w:r w:rsidRPr="00A27774">
        <w:rPr>
          <w:rFonts w:ascii="Times" w:hAnsi="Times"/>
          <w:i/>
        </w:rPr>
        <w:lastRenderedPageBreak/>
        <w:t>provisoire. »</w:t>
      </w:r>
      <w:r>
        <w:rPr>
          <w:rStyle w:val="Appelnotedebasdep"/>
          <w:rFonts w:ascii="Times" w:hAnsi="Times"/>
        </w:rPr>
        <w:footnoteReference w:id="23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De fait, une année </w:t>
      </w:r>
      <w:r>
        <w:rPr>
          <w:rFonts w:ascii="Times" w:hAnsi="Times"/>
        </w:rPr>
        <w:t xml:space="preserve">plus tard, le noviciat est transféré dans la même maison que l’Administration Générale. Mais celle-ci étant trop petite pour abriter supérieures et novices, il faut chercher un nouveau siège. </w:t>
      </w:r>
      <w:r w:rsidRPr="00A27774">
        <w:rPr>
          <w:rFonts w:ascii="Times" w:hAnsi="Times"/>
          <w:i/>
        </w:rPr>
        <w:t>« L’installation au n°54 était provisoire... Le déménagement a l</w:t>
      </w:r>
      <w:r w:rsidRPr="00A27774">
        <w:rPr>
          <w:rFonts w:ascii="Times" w:hAnsi="Times"/>
          <w:i/>
        </w:rPr>
        <w:t>ieu le 30 septembre 1912 et le soir même le petit troupeau était abrité au n° 43, quoiqu’un peu à l’étroit.. Ce sera donc du provisoire si le Bon Dieu le veut bien... et on dirait, pour le moment, qu’il le veut. »</w:t>
      </w:r>
      <w:r>
        <w:rPr>
          <w:rStyle w:val="Appelnotedebasdep"/>
          <w:rFonts w:ascii="Times" w:hAnsi="Times"/>
        </w:rPr>
        <w:footnoteReference w:id="23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Tandis que l’on cherche une habitation p</w:t>
      </w:r>
      <w:r>
        <w:rPr>
          <w:rFonts w:ascii="Times" w:hAnsi="Times"/>
        </w:rPr>
        <w:t>lus spacieuse, une réunion spéciale de toutes les supérieures des maisons de l’Institut se tient à Nivelles du 25 juillet au 2 août 1913. Elle a pour but d’étudier divers problèmes et de revoir les décisions prises au Chapitre général de 1908. Cette réunio</w:t>
      </w:r>
      <w:r>
        <w:rPr>
          <w:rFonts w:ascii="Times" w:hAnsi="Times"/>
        </w:rPr>
        <w:t>n tiendra lieu de Chapitre Général qui, selon les Constitutions, aurait dû se réunir en 1913. A cause de la santé précaire de la Supérieure Générale et de la situation peu claire de certaines maisons de France encore sous le coup de la liquidation, le chap</w:t>
      </w:r>
      <w:r>
        <w:rPr>
          <w:rFonts w:ascii="Times" w:hAnsi="Times"/>
        </w:rPr>
        <w:t>itre est retardé d’un an. Malheureusement la déclaration de la guerre en 1914 le repoussera jusqu’en 1919.</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Une nouvelle maison est trouvée, et quand enfin on croit pouvoir respirer et vivre sereinement, la guerre éclate : </w:t>
      </w:r>
      <w:r w:rsidRPr="00A27774">
        <w:rPr>
          <w:rFonts w:ascii="Times" w:hAnsi="Times"/>
          <w:i/>
        </w:rPr>
        <w:t xml:space="preserve">« L’acte d’achat de la maison du </w:t>
      </w:r>
      <w:r w:rsidRPr="00A27774">
        <w:rPr>
          <w:rFonts w:ascii="Times" w:hAnsi="Times"/>
          <w:i/>
        </w:rPr>
        <w:t>Chemin Delfosse, 62, à Nivelles est signé le 30 juin. Deo gratias ! »</w:t>
      </w:r>
      <w:r>
        <w:rPr>
          <w:rStyle w:val="Appelnotedebasdep"/>
          <w:rFonts w:ascii="Times" w:hAnsi="Times"/>
        </w:rPr>
        <w:footnoteReference w:id="23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Avec la guerre commence le véritable exil et l’impossibilité de communiquer avec la France. Dans toutes les annales de cette période, dans toute la correspondance de la Congrégation, o</w:t>
      </w:r>
      <w:r>
        <w:rPr>
          <w:rFonts w:ascii="Times" w:hAnsi="Times"/>
        </w:rPr>
        <w:t xml:space="preserve">n parle de la guerre et des angoisses provoquées par la rupture des communications. On peut lire dans les annales de Nivelles : </w:t>
      </w:r>
      <w:r w:rsidRPr="00A27774">
        <w:rPr>
          <w:rFonts w:ascii="Times" w:hAnsi="Times"/>
          <w:i/>
        </w:rPr>
        <w:t>« Le Congrès de Lourdes se clôture le 26 juillet 1914 en demandant une paix qui n’est point venue... Nous entendions dans le jou</w:t>
      </w:r>
      <w:r w:rsidRPr="00A27774">
        <w:rPr>
          <w:rFonts w:ascii="Times" w:hAnsi="Times"/>
          <w:i/>
        </w:rPr>
        <w:t>rnal de la Grotte les derniers récits de ces splendides fêtes lorsque la guerre a été déclarée par l’Autriche à la Serbie. Le 18 août, bien que la Belgique soit neutre, elle mobilise pour garder ses frontières. Le 2 septembre, l’Allemagne a déclaré la guer</w:t>
      </w:r>
      <w:r w:rsidRPr="00A27774">
        <w:rPr>
          <w:rFonts w:ascii="Times" w:hAnsi="Times"/>
          <w:i/>
        </w:rPr>
        <w:t>re à la France, elle prétend passer par la Belgique. Nous nous empressons d’écrire à nos familles. »</w:t>
      </w:r>
      <w:r>
        <w:rPr>
          <w:rStyle w:val="Appelnotedebasdep"/>
          <w:rFonts w:ascii="Times" w:hAnsi="Times"/>
        </w:rPr>
        <w:footnoteReference w:id="23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Et encore le 10 août 1914 : </w:t>
      </w:r>
      <w:r w:rsidRPr="00A27774">
        <w:rPr>
          <w:rFonts w:ascii="Times" w:hAnsi="Times"/>
          <w:i/>
        </w:rPr>
        <w:t>« Il nous est arrivé quelques lettres ces jours-ci, nous apportant de vieilles nouvelles, datant bien d’une huitaine de jours</w:t>
      </w:r>
      <w:r w:rsidRPr="00A27774">
        <w:rPr>
          <w:rFonts w:ascii="Times" w:hAnsi="Times"/>
          <w:i/>
        </w:rPr>
        <w:t>. Cette dernière semaine nous a paru très longue... Nous prenons les armes qui sont à notre portée, c’est-à-dire celles de la prière et de la mortification. »</w:t>
      </w:r>
      <w:r>
        <w:rPr>
          <w:rStyle w:val="Appelnotedebasdep"/>
          <w:rFonts w:ascii="Times" w:hAnsi="Times"/>
        </w:rPr>
        <w:footnoteReference w:id="239"/>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Cependant, la petite ville de Nivelles est impliquée dans la guerre. Les troupes allemandes la </w:t>
      </w:r>
      <w:r>
        <w:rPr>
          <w:rFonts w:ascii="Times" w:hAnsi="Times"/>
        </w:rPr>
        <w:t>traversent continuellement, on voit passer des convois de blessés, on entend des bruits de fusillade dans les environs ; on craint le manque de vivres... La situation décrite par la sœur qui tient les annales de Nivelles explique les motifs de préoccupatio</w:t>
      </w:r>
      <w:r>
        <w:rPr>
          <w:rFonts w:ascii="Times" w:hAnsi="Times"/>
        </w:rPr>
        <w:t>n en cette seconde moitié du mois d’août. Le sort des sœurs vivant en Belgique est dans les mains de la divine Providence. Mère Mechtilde se trouve de nouveau seule en France, privée des conseils de l’Administration Générale et doit affronter l’incertitude</w:t>
      </w:r>
      <w:r>
        <w:rPr>
          <w:rFonts w:ascii="Times" w:hAnsi="Times"/>
        </w:rPr>
        <w:t xml:space="preserve"> de la situation et pourvoir au maintien de la Congrégation.</w:t>
      </w:r>
    </w:p>
    <w:p w:rsidR="000748C1" w:rsidRDefault="00665214" w:rsidP="000748C1">
      <w:pPr>
        <w:widowControl w:val="0"/>
        <w:tabs>
          <w:tab w:val="left" w:pos="0"/>
        </w:tabs>
        <w:ind w:firstLine="680"/>
        <w:jc w:val="both"/>
        <w:rPr>
          <w:rFonts w:ascii="Times" w:hAnsi="Times"/>
        </w:rPr>
      </w:pPr>
    </w:p>
    <w:p w:rsidR="000748C1" w:rsidRPr="00A27774" w:rsidRDefault="00665214" w:rsidP="000748C1">
      <w:pPr>
        <w:widowControl w:val="0"/>
        <w:tabs>
          <w:tab w:val="left" w:pos="0"/>
        </w:tabs>
        <w:ind w:firstLine="680"/>
        <w:jc w:val="both"/>
        <w:rPr>
          <w:rFonts w:ascii="Times" w:hAnsi="Times"/>
          <w:i/>
        </w:rPr>
      </w:pPr>
      <w:r w:rsidRPr="00A27774">
        <w:rPr>
          <w:rFonts w:ascii="Times" w:hAnsi="Times"/>
          <w:i/>
        </w:rPr>
        <w:t>« Le 19 août un train de blessés arrive à Nivelles, la foule encombre les rues, les soldats sont portés sur une civière, la Croix Rouge est là. Le soir du 20, vers 7 heures, une troupe de uhlans</w:t>
      </w:r>
      <w:r w:rsidRPr="00A27774">
        <w:rPr>
          <w:rFonts w:ascii="Times" w:hAnsi="Times"/>
          <w:i/>
        </w:rPr>
        <w:t xml:space="preserve"> (régiment allemand) arrive et coupe les fils de communication à la gare de l’Est. Le 21, depuis huit heures du matin, c’est un défilé interminable : cavalerie, fantassins, engins de guerre débouchent de tous côtés... chantant par intervalles... chants lug</w:t>
      </w:r>
      <w:r w:rsidRPr="00A27774">
        <w:rPr>
          <w:rFonts w:ascii="Times" w:hAnsi="Times"/>
          <w:i/>
        </w:rPr>
        <w:t>ubres. Ce jour-là le curé nous a annoncé la mort du bien aimé Pape Pie X qui s’en est allé prier pour nous.</w:t>
      </w:r>
    </w:p>
    <w:p w:rsidR="000748C1" w:rsidRDefault="00665214" w:rsidP="000748C1">
      <w:pPr>
        <w:widowControl w:val="0"/>
        <w:tabs>
          <w:tab w:val="left" w:pos="0"/>
        </w:tabs>
        <w:ind w:firstLine="680"/>
        <w:jc w:val="both"/>
        <w:rPr>
          <w:rFonts w:ascii="Times" w:hAnsi="Times"/>
        </w:rPr>
      </w:pPr>
      <w:r w:rsidRPr="00A27774">
        <w:rPr>
          <w:rFonts w:ascii="Times" w:hAnsi="Times"/>
          <w:i/>
        </w:rPr>
        <w:t>Ce matin, le 22 août, les troupes allemandes continuent à dévaler... La lutte doit avoir lieu tout autour de nous. Que la Sainte Vierge nous garde e</w:t>
      </w:r>
      <w:r w:rsidRPr="00A27774">
        <w:rPr>
          <w:rFonts w:ascii="Times" w:hAnsi="Times"/>
          <w:i/>
        </w:rPr>
        <w:t>t console les affligés. Nous ne savons pas si nous aurons du pain. Les boulangers ont travaillé toute la nuit pour l’armée allemande. Aucun journal, aucune nouvelle, nous entendons le canon... La bonne Madame Duvez envoie demander si nous avons du pain à d</w:t>
      </w:r>
      <w:r w:rsidRPr="00A27774">
        <w:rPr>
          <w:rFonts w:ascii="Times" w:hAnsi="Times"/>
          <w:i/>
        </w:rPr>
        <w:t>onner aux allemands, au cas où ils viendraient nous le demander, révolver braqué contre nous. Ils ne viennent pas et cependant la maison est de fort belle apparence. Cependant, cherchant un logement, ils sonnent, mais voyant le costume de la portière se re</w:t>
      </w:r>
      <w:r w:rsidRPr="00A27774">
        <w:rPr>
          <w:rFonts w:ascii="Times" w:hAnsi="Times"/>
          <w:i/>
        </w:rPr>
        <w:t>tirent aussitôt en faisant des excuses... Le 26 août, on nous dit qu’il ne reste plus à Nivelles que 3 000 allemands... Ce qui nous a peiné c’est de voir descendre les drapeaux belges pour les remplacer par le drapeau allemand.... de voir les masses d’alle</w:t>
      </w:r>
      <w:r w:rsidRPr="00A27774">
        <w:rPr>
          <w:rFonts w:ascii="Times" w:hAnsi="Times"/>
          <w:i/>
        </w:rPr>
        <w:t>mands se diriger vers la France tandis que la Belgique était aussi envahie... Nivelles est triste, c’est le grand deuil de la Patrie, pas de cloche, pas de travail pour de nombreux ouvriers. Le 31 août, des troupes allemandes passent encore. Nous prions et</w:t>
      </w:r>
      <w:r w:rsidRPr="00A27774">
        <w:rPr>
          <w:rFonts w:ascii="Times" w:hAnsi="Times"/>
          <w:i/>
        </w:rPr>
        <w:t xml:space="preserve"> souffrons avec tous. »</w:t>
      </w:r>
      <w:r>
        <w:rPr>
          <w:rStyle w:val="Appelnotedebasdep"/>
          <w:rFonts w:ascii="Times" w:hAnsi="Times"/>
        </w:rPr>
        <w:footnoteReference w:id="240"/>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Dans le même temps, Mère Mechtilde écrit de France le 12 août 1914 aux sœurs réfugiées en Espagne, essayant de les tranquilliser. Elle décrit la situation avec des teintes moins noires de ce qu’elle est en réalité, notant le manqu</w:t>
      </w:r>
      <w:r>
        <w:rPr>
          <w:rFonts w:ascii="Times" w:hAnsi="Times"/>
        </w:rPr>
        <w:t xml:space="preserve">e de nouvelles de la Belgique. </w:t>
      </w:r>
    </w:p>
    <w:p w:rsidR="000748C1" w:rsidRDefault="00665214" w:rsidP="000748C1">
      <w:pPr>
        <w:widowControl w:val="0"/>
        <w:tabs>
          <w:tab w:val="left" w:pos="0"/>
        </w:tabs>
        <w:ind w:firstLine="680"/>
        <w:jc w:val="both"/>
        <w:rPr>
          <w:rFonts w:ascii="Times" w:hAnsi="Times"/>
        </w:rPr>
      </w:pPr>
    </w:p>
    <w:p w:rsidR="000748C1" w:rsidRPr="00A27774" w:rsidRDefault="00665214" w:rsidP="000748C1">
      <w:pPr>
        <w:widowControl w:val="0"/>
        <w:tabs>
          <w:tab w:val="left" w:pos="0"/>
        </w:tabs>
        <w:ind w:firstLine="680"/>
        <w:jc w:val="both"/>
        <w:rPr>
          <w:rFonts w:ascii="Times" w:hAnsi="Times"/>
          <w:i/>
        </w:rPr>
      </w:pPr>
      <w:r w:rsidRPr="00A27774">
        <w:rPr>
          <w:rFonts w:ascii="Times" w:hAnsi="Times"/>
          <w:i/>
        </w:rPr>
        <w:t>« Vous devez suivre avec anxiété tout ce qui est relaté concernant les hostilités engagées et peut-être vous inquiéter à notre sujet. Oh ! soyez bien tranquilles, dans tout ce cher pays de France, il passe un vent qui est t</w:t>
      </w:r>
      <w:r w:rsidRPr="00A27774">
        <w:rPr>
          <w:rFonts w:ascii="Times" w:hAnsi="Times"/>
          <w:i/>
        </w:rPr>
        <w:t>out à la confiance. Depuis que le tocsin a annoncé partout l’heure de la mobilisation, il s’est fait un calme que nous ne connaissions pas.</w:t>
      </w:r>
    </w:p>
    <w:p w:rsidR="000748C1" w:rsidRPr="00A27774" w:rsidRDefault="00665214" w:rsidP="000748C1">
      <w:pPr>
        <w:widowControl w:val="0"/>
        <w:tabs>
          <w:tab w:val="left" w:pos="0"/>
        </w:tabs>
        <w:ind w:firstLine="680"/>
        <w:jc w:val="both"/>
        <w:rPr>
          <w:rFonts w:ascii="Times" w:hAnsi="Times"/>
          <w:i/>
        </w:rPr>
      </w:pPr>
      <w:r w:rsidRPr="00A27774">
        <w:rPr>
          <w:rFonts w:ascii="Times" w:hAnsi="Times"/>
          <w:i/>
        </w:rPr>
        <w:t>Chacun s’apprête à payer son tribut au pays éprouvé... Dieu semble avoir transformé personnes et choses... Nos solda</w:t>
      </w:r>
      <w:r w:rsidRPr="00A27774">
        <w:rPr>
          <w:rFonts w:ascii="Times" w:hAnsi="Times"/>
          <w:i/>
        </w:rPr>
        <w:t>ts s’acheminent paisibles, pleins d’espérance, vers les frontières où les ennemis les attendent. Bon nombre de prêtres, de religieux de tous les Ordres sont dans la mêlée où règne la plus étroite concorde. Ils se confessent, ils prient, Ils sont prêts à do</w:t>
      </w:r>
      <w:r w:rsidRPr="00A27774">
        <w:rPr>
          <w:rFonts w:ascii="Times" w:hAnsi="Times"/>
          <w:i/>
        </w:rPr>
        <w:t>nner leur sang pour la France qu’ils aiment...</w:t>
      </w:r>
    </w:p>
    <w:p w:rsidR="000748C1" w:rsidRDefault="00665214" w:rsidP="000748C1">
      <w:pPr>
        <w:widowControl w:val="0"/>
        <w:tabs>
          <w:tab w:val="left" w:pos="0"/>
        </w:tabs>
        <w:ind w:firstLine="680"/>
        <w:jc w:val="both"/>
        <w:rPr>
          <w:rFonts w:ascii="Times" w:hAnsi="Times"/>
        </w:rPr>
      </w:pPr>
      <w:r w:rsidRPr="00A27774">
        <w:rPr>
          <w:rFonts w:ascii="Times" w:hAnsi="Times"/>
          <w:i/>
        </w:rPr>
        <w:t>Depuis les premiers jours d’août nous sommes sans nouvelles de nos chères belges mais elles sont assez loin du théâtre de la guerre et il paraît que dans ce cher pays on est, comme dans le nôtre, en paix, en c</w:t>
      </w:r>
      <w:r w:rsidRPr="00A27774">
        <w:rPr>
          <w:rFonts w:ascii="Times" w:hAnsi="Times"/>
          <w:i/>
        </w:rPr>
        <w:t>onfiance. Une fois la mobilisation achevée, dans quelques jours nous aurons des nouvelles ... »</w:t>
      </w:r>
      <w:r>
        <w:rPr>
          <w:rStyle w:val="Appelnotedebasdep"/>
          <w:rFonts w:ascii="Times" w:hAnsi="Times"/>
        </w:rPr>
        <w:footnoteReference w:id="24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L’illusion d’avoir des nouvelles s’évanouira bientôt, et dans les lettres suivantes, elle manifeste son angoisse pour ce silence prolongé. Elle écrit le 7 sep</w:t>
      </w:r>
      <w:r>
        <w:rPr>
          <w:rFonts w:ascii="Times" w:hAnsi="Times"/>
        </w:rPr>
        <w:t xml:space="preserve">tembre 1914 : </w:t>
      </w:r>
      <w:r w:rsidRPr="00A27774">
        <w:rPr>
          <w:rFonts w:ascii="Times" w:hAnsi="Times"/>
          <w:i/>
        </w:rPr>
        <w:t>« Antony peut être évacué d’un moment à l’autre. En grande partie, nos Dames pensionnaires sont parties soit pour la Province, soit pour Paris. C’est le sacrifice dans les grandes largeurs et depuis trois semaines, ce qui nous fait le plus du</w:t>
      </w:r>
      <w:r w:rsidRPr="00A27774">
        <w:rPr>
          <w:rFonts w:ascii="Times" w:hAnsi="Times"/>
          <w:i/>
        </w:rPr>
        <w:t xml:space="preserve">rement souffrir, c’est l’absence de nouvelles de nos si chères Mères belges. Combien elles-mêmes doivent  être dans l’angoisse de n’avoir </w:t>
      </w:r>
      <w:r w:rsidRPr="00A27774">
        <w:rPr>
          <w:rFonts w:ascii="Times" w:hAnsi="Times"/>
          <w:i/>
        </w:rPr>
        <w:lastRenderedPageBreak/>
        <w:t>pas de nouvelles de leur famille de France. Et puis combien durera encore cet état de choses qui n’est pas près d’être</w:t>
      </w:r>
      <w:r w:rsidRPr="00A27774">
        <w:rPr>
          <w:rFonts w:ascii="Times" w:hAnsi="Times"/>
          <w:i/>
        </w:rPr>
        <w:t xml:space="preserve"> terminé ? Que nous sachions toujours, en tout et pour tout nous conformer, aimer la très adorée volonté du Maître qui nous veut sur la Croix... »</w:t>
      </w:r>
      <w:r>
        <w:rPr>
          <w:rFonts w:ascii="Times" w:hAnsi="Times"/>
        </w:rPr>
        <w:t xml:space="preserve"> </w:t>
      </w:r>
      <w:r>
        <w:rPr>
          <w:rStyle w:val="Appelnotedebasdep"/>
          <w:rFonts w:ascii="Times" w:hAnsi="Times"/>
        </w:rPr>
        <w:footnoteReference w:id="24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Et c’est le même problème qui l’assaille le 23 septembre : </w:t>
      </w:r>
      <w:r w:rsidRPr="00A27774">
        <w:rPr>
          <w:rFonts w:ascii="Times" w:hAnsi="Times"/>
          <w:i/>
        </w:rPr>
        <w:t>« Je ne puis me faire à être si loin de nos chè</w:t>
      </w:r>
      <w:r w:rsidRPr="00A27774">
        <w:rPr>
          <w:rFonts w:ascii="Times" w:hAnsi="Times"/>
          <w:i/>
        </w:rPr>
        <w:t>res belges dont le silence me peine toujours plus. Cependant, devant la volonté toute sainte et adorable du Maître, avec notre Mère Immaculée, nous devons dire le “Fiat voluntas tua” et attendre toujours avec confiance... Nous faisons des tentatives par l’</w:t>
      </w:r>
      <w:r w:rsidRPr="00A27774">
        <w:rPr>
          <w:rFonts w:ascii="Times" w:hAnsi="Times"/>
          <w:i/>
        </w:rPr>
        <w:t>Angleterre pour avoir des nouvelles de nos chères exilées. Dès que nous en aurons, oh oui, on vous les transmettra mais le journal de ce matin annonce que 250 000 allemands sont à Bruxelles ou dans ses alentours. Que veulent-ils donc faire ? C’est le cas d</w:t>
      </w:r>
      <w:r w:rsidRPr="00A27774">
        <w:rPr>
          <w:rFonts w:ascii="Times" w:hAnsi="Times"/>
          <w:i/>
        </w:rPr>
        <w:t>e bien se caser dans l’Amour Divin et de se tenir prêtes aux plus durs sacrifices. »</w:t>
      </w:r>
      <w:r>
        <w:rPr>
          <w:rStyle w:val="Appelnotedebasdep"/>
          <w:rFonts w:ascii="Times" w:hAnsi="Times"/>
        </w:rPr>
        <w:footnoteReference w:id="243"/>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L’année 1914 se termine sans que les communications soient rétablies entre la France et la Belgique. Le 18 juin 1915, Mère Mechtilde annonce avoir enfin reçu des nouvell</w:t>
      </w:r>
      <w:r>
        <w:rPr>
          <w:rFonts w:ascii="Times" w:hAnsi="Times"/>
        </w:rPr>
        <w:t xml:space="preserve">es de Belgique par Mère Geneviève (Lebouteux) : </w:t>
      </w:r>
      <w:r w:rsidRPr="00A27774">
        <w:rPr>
          <w:rFonts w:ascii="Times" w:hAnsi="Times"/>
          <w:i/>
        </w:rPr>
        <w:t>« Pour toute la famille cette missive a été une vraie joie. Elle me dit que les chères Mères et sœurs vont toutes bien. En février, elles ont eu la grippe, chacune y est passée à son tour plus ou moins, excep</w:t>
      </w:r>
      <w:r w:rsidRPr="00A27774">
        <w:rPr>
          <w:rFonts w:ascii="Times" w:hAnsi="Times"/>
          <w:i/>
        </w:rPr>
        <w:t xml:space="preserve">té la Mère Générale qui est la plus vaillante. Elles sont mieux au 62 de la rue Delfosse, elles ont plus d’air, plus d’espace qu’au 43, mais elles n’ont fait aucune réparation et ont bien ce qui leur faut, quoi qu’elles soient rationnées de pain ; mais il </w:t>
      </w:r>
      <w:r w:rsidRPr="00A27774">
        <w:rPr>
          <w:rFonts w:ascii="Times" w:hAnsi="Times"/>
          <w:i/>
        </w:rPr>
        <w:t>est suffisant... Cette lettre m’est arrivée par Fribourg qui l’avait reçue par Mayence. J’ai répondu par la même voie donnant des nouvelles de votre maison comme de toutes celles qui peuvent intéresser les chères amies exilées... »</w:t>
      </w:r>
      <w:r>
        <w:rPr>
          <w:rStyle w:val="Appelnotedebasdep"/>
          <w:rFonts w:ascii="Times" w:hAnsi="Times"/>
        </w:rPr>
        <w:footnoteReference w:id="24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Il est certain que dan</w:t>
      </w:r>
      <w:r>
        <w:rPr>
          <w:rFonts w:ascii="Times" w:hAnsi="Times"/>
        </w:rPr>
        <w:t xml:space="preserve">s la communauté de Nivelles, la nourriture n’abonde pas, mais elle est suffisante grâce à la bonne organisation qui existe dans la ville. Dans les annales du mois de juin 1915 on peut lire : </w:t>
      </w:r>
      <w:r w:rsidRPr="00F25905">
        <w:rPr>
          <w:rFonts w:ascii="Times" w:hAnsi="Times"/>
          <w:i/>
        </w:rPr>
        <w:t>« Le ravitaillement se fait à l’hôtel de ville avec beaucoup de d</w:t>
      </w:r>
      <w:r w:rsidRPr="00F25905">
        <w:rPr>
          <w:rFonts w:ascii="Times" w:hAnsi="Times"/>
          <w:i/>
        </w:rPr>
        <w:t>évouement, d’intelligence et de savoir faire. Chaque famille a son jour d’achat ou approvisionnement assigné par ordre alphabétique ou bien d’après le nombre de personnes composant le ménage... Nous avons le samedi, c’est-à-dire le dernier jour, aussi arri</w:t>
      </w:r>
      <w:r w:rsidRPr="00F25905">
        <w:rPr>
          <w:rFonts w:ascii="Times" w:hAnsi="Times"/>
          <w:i/>
        </w:rPr>
        <w:t>ve-t-il quelquefois que nombre d’articles sont épuisés... Actuellement, nous sommes à la ration de 360 g de pain, c’est passable et la qualité est meilleure aussi qu’à l’ordinaire. Ce qui n’empêche pas qu’aujourd’hui encore, pour suppléer au pain, nous fai</w:t>
      </w:r>
      <w:r w:rsidRPr="00F25905">
        <w:rPr>
          <w:rFonts w:ascii="Times" w:hAnsi="Times"/>
          <w:i/>
        </w:rPr>
        <w:t>sons des soupes ou des potages épais le matin, le midi et le soir ; il est rare que nous ayons du pain pour y mettre ; on le réserve pour le reste du repas. Le jardin, productif de sa nature et bien travaillé n’a pas donné normalement... gelées tardives, i</w:t>
      </w:r>
      <w:r w:rsidRPr="00F25905">
        <w:rPr>
          <w:rFonts w:ascii="Times" w:hAnsi="Times"/>
          <w:i/>
        </w:rPr>
        <w:t>nsectes... C’est le châtiment et cependant nous sommes dans une situation privilégiée. Mais l’oppression se sent quand même. A la volonté de Dieu qui ne nous permet pas, semble-t-il, de nous préoccuper de l’avenir. C’est le moment de se former à la patienc</w:t>
      </w:r>
      <w:r w:rsidRPr="00F25905">
        <w:rPr>
          <w:rFonts w:ascii="Times" w:hAnsi="Times"/>
          <w:i/>
        </w:rPr>
        <w:t>e et de redoubler de confiance en la Providence. Eloignées des nôtres, sans nouvelles, il faut vivre au jour le jour tout en priant de notre mieux pour les chères absentes, beaucoup plus éprouvées que nous sans doute. »</w:t>
      </w:r>
      <w:r>
        <w:rPr>
          <w:rStyle w:val="Appelnotedebasdep"/>
          <w:rFonts w:ascii="Times" w:hAnsi="Times"/>
        </w:rPr>
        <w:footnoteReference w:id="24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Au milieu d’une guerre qui embrase</w:t>
      </w:r>
      <w:r>
        <w:rPr>
          <w:rFonts w:ascii="Times" w:hAnsi="Times"/>
        </w:rPr>
        <w:t xml:space="preserve"> toute l’Europe, le gouvernement français a d’autres problèmes que de s’occuper du clergé, des religieux. Ceux-ci, sur les champs de bataille, se font estimer par leur générosité, le don d’eux-mêmes.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lastRenderedPageBreak/>
        <w:t>Le Supérieur Général de la Société de Marie (Marianiste</w:t>
      </w:r>
      <w:r>
        <w:rPr>
          <w:rFonts w:ascii="Times" w:hAnsi="Times"/>
        </w:rPr>
        <w:t xml:space="preserve">s), réfugié depuis peu à Fribourg (Suisse), écrit le 25 janvier 1916 à Madame Mauriez, lui annonçant la mort de plusieurs de ses religieux sur les champs de bataille : </w:t>
      </w:r>
      <w:r w:rsidRPr="00F25905">
        <w:rPr>
          <w:rFonts w:ascii="Times" w:hAnsi="Times"/>
          <w:i/>
        </w:rPr>
        <w:t>« Ici, j’apprends bien des nouvelles, en particulier que déjà huit de nos religieux sold</w:t>
      </w:r>
      <w:r w:rsidRPr="00F25905">
        <w:rPr>
          <w:rFonts w:ascii="Times" w:hAnsi="Times"/>
          <w:i/>
        </w:rPr>
        <w:t>ats sont tombés sur le champ de bataille dont un prêtre, et il y en a d’autres encore sans doute qui ne sont pas connus ; et il y en aura d’autres d’ici à la fin de la guerre. »</w:t>
      </w:r>
      <w:r>
        <w:rPr>
          <w:rStyle w:val="Appelnotedebasdep"/>
          <w:rFonts w:ascii="Times" w:hAnsi="Times"/>
        </w:rPr>
        <w:footnoteReference w:id="24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Les lettres censurées par les allemands doivent alors être envoyées ouvertes</w:t>
      </w:r>
      <w:r>
        <w:rPr>
          <w:rFonts w:ascii="Times" w:hAnsi="Times"/>
        </w:rPr>
        <w:t xml:space="preserve">. C’est pourquoi, dans la suite de la lettre qui donne des nouvelles de la communauté de Nivelles, le nom des intéressées est dissimulé : </w:t>
      </w:r>
      <w:r w:rsidRPr="00F25905">
        <w:rPr>
          <w:rFonts w:ascii="Times" w:hAnsi="Times"/>
          <w:i/>
        </w:rPr>
        <w:t>« A Nivelles et dans les environs, on n’a pas été trop éprouvé jusqu’ici. Grand-mère (Mère Thérèse de St Joseph Bouque</w:t>
      </w:r>
      <w:r w:rsidRPr="00F25905">
        <w:rPr>
          <w:rFonts w:ascii="Times" w:hAnsi="Times"/>
          <w:i/>
        </w:rPr>
        <w:t>rant, supérieure générale) allait aussi bien que possible. Sa sœur Madeleine (Mère Madeleine de Pazzi Ledoux, économe) se soutient malgré son grand âge. La jeunesse (les novices) se trouve bien du nouveau local et tâche de bien profiter de la formation qui</w:t>
      </w:r>
      <w:r w:rsidRPr="00F25905">
        <w:rPr>
          <w:rFonts w:ascii="Times" w:hAnsi="Times"/>
          <w:i/>
        </w:rPr>
        <w:t xml:space="preserve"> lui est donnée. Tante Marceline (Mère Marceline Pasteur, assistante générale) vous prie de le faire savoir autour de vous, particulièrement aux familles des enfants qui sont auprès d’elle et qui ne peuvent pas écrire... »</w:t>
      </w:r>
      <w:r>
        <w:rPr>
          <w:rStyle w:val="Appelnotedebasdep"/>
          <w:rFonts w:ascii="Times" w:hAnsi="Times"/>
        </w:rPr>
        <w:footnoteReference w:id="24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Pendant tout ce temps, les mais</w:t>
      </w:r>
      <w:r>
        <w:rPr>
          <w:rFonts w:ascii="Times" w:hAnsi="Times"/>
        </w:rPr>
        <w:t>ons d’Antony, Sucy-en-Brie, Agen, Lons-le-Saunier, mettent quelques salles à la disposition des municipalités, surtout durant le temps des vacances, pour loger des soldats en partance pour le front ou pour servir d’infirmerie pour des blessés. Le 8 août 19</w:t>
      </w:r>
      <w:r>
        <w:rPr>
          <w:rFonts w:ascii="Times" w:hAnsi="Times"/>
        </w:rPr>
        <w:t xml:space="preserve">14, Madame Mauriez écrit : </w:t>
      </w:r>
      <w:r w:rsidRPr="00F25905">
        <w:rPr>
          <w:rFonts w:ascii="Times" w:hAnsi="Times"/>
          <w:i/>
        </w:rPr>
        <w:t>« J’ai mis quelques pièces à la disposition de M. le Maire d’Antony qui est venu nous remercier et a dû faire demande pour une ambulance que nous établirons dans la salle du patronage, dans l’atelier et aussi dans les classes. »</w:t>
      </w:r>
      <w:r>
        <w:rPr>
          <w:rStyle w:val="Appelnotedebasdep"/>
          <w:rFonts w:ascii="Times" w:hAnsi="Times"/>
        </w:rPr>
        <w:footnoteReference w:id="24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Les annales de 1916 notent : </w:t>
      </w:r>
      <w:r w:rsidRPr="00F25905">
        <w:rPr>
          <w:rFonts w:ascii="Times" w:hAnsi="Times"/>
          <w:i/>
        </w:rPr>
        <w:t>« Notre hôpital continue à recevoir ses hôtes qui se montrent très reconnaissants. Ceux qui sont retournés au front ou aux dépôts nous écrivent des lettres ou des cartes très touchantes. »</w:t>
      </w:r>
      <w:r>
        <w:rPr>
          <w:rStyle w:val="Appelnotedebasdep"/>
          <w:rFonts w:ascii="Times" w:hAnsi="Times"/>
        </w:rPr>
        <w:footnoteReference w:id="249"/>
      </w:r>
      <w:r>
        <w:rPr>
          <w:rFonts w:ascii="Times" w:hAnsi="Times"/>
        </w:rPr>
        <w:t xml:space="preserve"> De semblables témoignages peuvent s</w:t>
      </w:r>
      <w:r>
        <w:rPr>
          <w:rFonts w:ascii="Times" w:hAnsi="Times"/>
        </w:rPr>
        <w:t>e lire dans les annales des autres maisons.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Malgré les tristes événements qui se vivent, il est curieux de voir comment chaque maison s’efforce de se préparer à célébrer le centenaire de la fondation de la Congrégation, le 25 mai 1916. Les rares nouvelles</w:t>
      </w:r>
      <w:r>
        <w:rPr>
          <w:rFonts w:ascii="Times" w:hAnsi="Times"/>
        </w:rPr>
        <w:t xml:space="preserve"> qui partent de Nivelles et parviennent à destination montrent le désir de ne pas laisser passer cette date inaperçue. De son côté, l’Administration générale fait tout son possible pour qu’en un tel jour toute la Congrégation soit unie au moins spirituelle</w:t>
      </w:r>
      <w:r>
        <w:rPr>
          <w:rFonts w:ascii="Times" w:hAnsi="Times"/>
        </w:rPr>
        <w:t>ment.</w:t>
      </w:r>
    </w:p>
    <w:p w:rsidR="000748C1" w:rsidRDefault="00665214" w:rsidP="000748C1">
      <w:pPr>
        <w:widowControl w:val="0"/>
        <w:tabs>
          <w:tab w:val="left" w:pos="0"/>
        </w:tabs>
        <w:ind w:firstLine="680"/>
        <w:jc w:val="both"/>
        <w:rPr>
          <w:rFonts w:ascii="Times" w:hAnsi="Times"/>
        </w:rPr>
      </w:pPr>
      <w:r w:rsidRPr="00F25905">
        <w:rPr>
          <w:rFonts w:ascii="Times" w:hAnsi="Times"/>
          <w:i/>
        </w:rPr>
        <w:t>« Nous vivons sous le soleil de l’Allemagne. Attendons. “J’ai attendu et attends encore le Seigneur.” Nous sommes en souci pour Mère Mechtilde dont nous n’avons pas de nouvelles. Nous prions le Père Hiss de lui dire d’écrire à la famille entière de s</w:t>
      </w:r>
      <w:r w:rsidRPr="00F25905">
        <w:rPr>
          <w:rFonts w:ascii="Times" w:hAnsi="Times"/>
          <w:i/>
        </w:rPr>
        <w:t>e bien préparer au 25 mai. Qu’on se tienne bien au pied de la Croix avec la Mère des Douleurs... Nous préparons un souvenir pour le centenaire. On tâchera de le faire parvenir. »</w:t>
      </w:r>
      <w:r>
        <w:rPr>
          <w:rStyle w:val="Appelnotedebasdep"/>
          <w:rFonts w:ascii="Times" w:hAnsi="Times"/>
        </w:rPr>
        <w:footnoteReference w:id="250"/>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La circulaire que le Père Hiss envoie à la Société de Marie pour cette occa</w:t>
      </w:r>
      <w:r>
        <w:rPr>
          <w:rFonts w:ascii="Times" w:hAnsi="Times"/>
        </w:rPr>
        <w:t xml:space="preserve">sion exprime </w:t>
      </w:r>
      <w:r>
        <w:rPr>
          <w:rFonts w:ascii="Times" w:hAnsi="Times"/>
        </w:rPr>
        <w:lastRenderedPageBreak/>
        <w:t xml:space="preserve">bien comment la tristesse de l’exil et de la guerre assombrissent la joie du jubilé qui sera totalement et seulement spirituelle. </w:t>
      </w:r>
      <w:r w:rsidRPr="00F25905">
        <w:rPr>
          <w:rFonts w:ascii="Times" w:hAnsi="Times"/>
          <w:i/>
        </w:rPr>
        <w:t>« La Maison mère, qui depuis la fondation de l’Institut était restée à Agen, dut chercher un abri à l’étranger...</w:t>
      </w:r>
      <w:r w:rsidRPr="00F25905">
        <w:rPr>
          <w:rFonts w:ascii="Times" w:hAnsi="Times"/>
          <w:i/>
        </w:rPr>
        <w:t xml:space="preserve"> Les joies du centenaire seront donc voilées et tempérées d’une certaine tristesse, puisque c’est dans l’exil que la fête devra se célébrer, mais au fond n’en est-il pas ainsi de tout bonheur ici-bas ? Au ciel seulement on goûtera la félicité parfaite, san</w:t>
      </w:r>
      <w:r w:rsidRPr="00F25905">
        <w:rPr>
          <w:rFonts w:ascii="Times" w:hAnsi="Times"/>
          <w:i/>
        </w:rPr>
        <w:t>s aucun mélange. Cette pensée permettra qu’on oublie momentanément les épreuves pour songer uniquement à cette longue période de cent ans, toute pleine de bienfaits de Dieu et de la protection maternelle de Marie... »</w:t>
      </w:r>
      <w:r>
        <w:rPr>
          <w:rStyle w:val="Appelnotedebasdep"/>
          <w:rFonts w:ascii="Times" w:hAnsi="Times"/>
        </w:rPr>
        <w:footnoteReference w:id="25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 l’occasion de cet anniversaire, la</w:t>
      </w:r>
      <w:r>
        <w:rPr>
          <w:rFonts w:ascii="Times" w:hAnsi="Times"/>
        </w:rPr>
        <w:t xml:space="preserve"> chroniqueuse de Nivelles présente la situation de toute la Congrégation et conclut sur une note optimiste et pleine de reconnaissance envers la divine Providence : </w:t>
      </w:r>
      <w:r w:rsidRPr="00F25905">
        <w:rPr>
          <w:rFonts w:ascii="Times" w:hAnsi="Times"/>
          <w:i/>
        </w:rPr>
        <w:t>« La situation est triste, mais elle n’est pas désespérée : c’est dans une ville envahie, o</w:t>
      </w:r>
      <w:r w:rsidRPr="00F25905">
        <w:rPr>
          <w:rFonts w:ascii="Times" w:hAnsi="Times"/>
          <w:i/>
        </w:rPr>
        <w:t>ccupée par l’ennemi, que nous vivons le 25 mai 1916. La Providence, qui ne s’absente jamais du gouvernement du monde, enveloppe de sa sollicitude le plus petit des êtres qu’elle a appelé à l’existence. Elle veille avec un grand amour sur notre petite famil</w:t>
      </w:r>
      <w:r w:rsidRPr="00F25905">
        <w:rPr>
          <w:rFonts w:ascii="Times" w:hAnsi="Times"/>
          <w:i/>
        </w:rPr>
        <w:t>le. »</w:t>
      </w:r>
      <w:r>
        <w:rPr>
          <w:rStyle w:val="Appelnotedebasdep"/>
          <w:rFonts w:ascii="Times" w:hAnsi="Times"/>
        </w:rPr>
        <w:footnoteReference w:id="25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i/>
        </w:rPr>
      </w:pPr>
      <w:r>
        <w:rPr>
          <w:rFonts w:ascii="Times" w:hAnsi="Times"/>
        </w:rPr>
        <w:t>Le 19 juin 1916, une lettre de Mère Mechtilde à la Supérieure Générale raconte comment s’est passée la journée du centenaire de la fondation parmi les sœurs sécularisées de France et conclut : « </w:t>
      </w:r>
      <w:r>
        <w:rPr>
          <w:rFonts w:ascii="Times" w:hAnsi="Times"/>
          <w:i/>
        </w:rPr>
        <w:t xml:space="preserve">Nous avons commencé le second siècle avec une grande </w:t>
      </w:r>
      <w:r>
        <w:rPr>
          <w:rFonts w:ascii="Times" w:hAnsi="Times"/>
          <w:i/>
        </w:rPr>
        <w:t>bonne volonté. »</w:t>
      </w:r>
    </w:p>
    <w:p w:rsidR="000748C1" w:rsidRDefault="00665214" w:rsidP="000748C1">
      <w:pPr>
        <w:widowControl w:val="0"/>
        <w:tabs>
          <w:tab w:val="left" w:pos="0"/>
        </w:tabs>
        <w:ind w:firstLine="680"/>
        <w:jc w:val="both"/>
        <w:rPr>
          <w:rFonts w:ascii="Times" w:hAnsi="Times"/>
          <w:i/>
        </w:rPr>
      </w:pPr>
    </w:p>
    <w:p w:rsidR="000748C1" w:rsidRDefault="00665214" w:rsidP="000748C1">
      <w:pPr>
        <w:widowControl w:val="0"/>
        <w:tabs>
          <w:tab w:val="left" w:pos="0"/>
        </w:tabs>
        <w:ind w:firstLine="680"/>
        <w:jc w:val="both"/>
        <w:rPr>
          <w:rFonts w:ascii="Times" w:hAnsi="Times"/>
        </w:rPr>
      </w:pPr>
      <w:r>
        <w:rPr>
          <w:rFonts w:ascii="Times" w:hAnsi="Times"/>
        </w:rPr>
        <w:t xml:space="preserve">Ecrivant le 25 décembre 1916 à Mère Adèle (Guy) en Espagne, elle lui annonce le décès à Nivelles d’un membre de l’Administration Générale. </w:t>
      </w:r>
      <w:r w:rsidRPr="00F25905">
        <w:rPr>
          <w:rFonts w:ascii="Times" w:hAnsi="Times"/>
          <w:i/>
        </w:rPr>
        <w:t xml:space="preserve">« C’est une lettre de Suisse, du Bon Père, qui est venue apporter à Madame Mauriez la très pénible </w:t>
      </w:r>
      <w:r w:rsidRPr="00F25905">
        <w:rPr>
          <w:rFonts w:ascii="Times" w:hAnsi="Times"/>
          <w:i/>
        </w:rPr>
        <w:t>nouvelle de la mort de Mère Madeleine. Elle s’est éteinte le 17 décembre à 2 heures du matin, succombant à une grippe qui l’a enlevée en huit jours. »</w:t>
      </w:r>
      <w:r>
        <w:rPr>
          <w:rStyle w:val="Appelnotedebasdep"/>
          <w:rFonts w:ascii="Times" w:hAnsi="Times"/>
        </w:rPr>
        <w:footnoteReference w:id="253"/>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 17 avril 1917, Mère Marceline, assistante générale, entre dans l’éternité et le 21 janvier 1918 Mère</w:t>
      </w:r>
      <w:r>
        <w:rPr>
          <w:rFonts w:ascii="Times" w:hAnsi="Times"/>
        </w:rPr>
        <w:t xml:space="preserve"> Thérèse de St Joseph, supérieure Générale, quitte à son tour cette terre. Dans les Annales de Nivelles, on peut lire à la date du 22 janvier : </w:t>
      </w:r>
      <w:r w:rsidRPr="00F25905">
        <w:rPr>
          <w:rFonts w:ascii="Times" w:hAnsi="Times"/>
          <w:i/>
        </w:rPr>
        <w:t>« Aujourd’hui a lieu l’enterrement de notre Révérende Mère à 9 heures. Monsieur le Curé, comme pour nos regretté</w:t>
      </w:r>
      <w:r w:rsidRPr="00F25905">
        <w:rPr>
          <w:rFonts w:ascii="Times" w:hAnsi="Times"/>
          <w:i/>
        </w:rPr>
        <w:t>es Mères Madeleine et Marceline, a voulu faire le service dans notre chapelle... Nous avons pu constater  la sympathie des personnes de Nivelles envers notre communauté... Nous voudrions faire parvenir l’annonce du décès en France. Mais hélas ! Pas plus qu</w:t>
      </w:r>
      <w:r w:rsidRPr="00F25905">
        <w:rPr>
          <w:rFonts w:ascii="Times" w:hAnsi="Times"/>
          <w:i/>
        </w:rPr>
        <w:t>’autre chose, on ne peut pas. Fiat ! »</w:t>
      </w:r>
      <w:r>
        <w:rPr>
          <w:rStyle w:val="Appelnotedebasdep"/>
          <w:rFonts w:ascii="Times" w:hAnsi="Times"/>
        </w:rPr>
        <w:footnoteReference w:id="25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En peu de temps, la Congrégation se voit privée de trois membres de l’Administration Générale et ceci en temps de guerre et d’exil. Mais survit en France l’infatigable Mère Mechtilde qui fait face de son mieux et ch</w:t>
      </w:r>
      <w:r>
        <w:rPr>
          <w:rFonts w:ascii="Times" w:hAnsi="Times"/>
        </w:rPr>
        <w:t>erche à remplacer ses plus intimes collaboratrices.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Finalement l’armistice est signé le 12 novembre 1918 et la communauté de Nivelles pense pouvoir se réunir promptement aux sœurs de France : </w:t>
      </w:r>
      <w:r w:rsidRPr="00F25905">
        <w:rPr>
          <w:rFonts w:ascii="Times" w:hAnsi="Times"/>
          <w:i/>
        </w:rPr>
        <w:t>« Quelle joie, on ne peut à peine le croire, l’armistice est si</w:t>
      </w:r>
      <w:r w:rsidRPr="00F25905">
        <w:rPr>
          <w:rFonts w:ascii="Times" w:hAnsi="Times"/>
          <w:i/>
        </w:rPr>
        <w:t>gné pour nous, c’est la délivrance ! Est-ce possible ? C’est un rêve. Après quatre ans de tyrannie, voici l’annonce de notre liberté ! Partout c’est un délire ! La ville est toute pavoisée de drapeaux ; le drapeau belge flotte partout. Nous sommes très con</w:t>
      </w:r>
      <w:r w:rsidRPr="00F25905">
        <w:rPr>
          <w:rFonts w:ascii="Times" w:hAnsi="Times"/>
          <w:i/>
        </w:rPr>
        <w:t xml:space="preserve">tentes, mais nous avons encore beaucoup de “gris” (allemands) chez nous, mais ils ne </w:t>
      </w:r>
      <w:r w:rsidRPr="00F25905">
        <w:rPr>
          <w:rFonts w:ascii="Times" w:hAnsi="Times"/>
          <w:i/>
        </w:rPr>
        <w:lastRenderedPageBreak/>
        <w:t>sont plus ici que pour quelques jours. Bientôt nous verrons Mère Mechtilde, nous aurons des nouvelles de nos maisons, de nos familles, enfin nous revivrons ! Nous respiron</w:t>
      </w:r>
      <w:r w:rsidRPr="00F25905">
        <w:rPr>
          <w:rFonts w:ascii="Times" w:hAnsi="Times"/>
          <w:i/>
        </w:rPr>
        <w:t>s déjà plus librement... »</w:t>
      </w:r>
      <w:r>
        <w:rPr>
          <w:rStyle w:val="Appelnotedebasdep"/>
          <w:rFonts w:ascii="Times" w:hAnsi="Times"/>
        </w:rPr>
        <w:footnoteReference w:id="25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La guerre est finie, mais les communautés pourront-elles retourner dans leur patrie ? Dans son livre, “Un combat pour Dieu” Daniel Rops dit que la situation française a bien changé depuis la guerre : </w:t>
      </w:r>
      <w:r w:rsidRPr="00F25905">
        <w:rPr>
          <w:rFonts w:ascii="Times" w:hAnsi="Times"/>
          <w:i/>
        </w:rPr>
        <w:t>« A l’anticléricalisme viru</w:t>
      </w:r>
      <w:r w:rsidRPr="00F25905">
        <w:rPr>
          <w:rFonts w:ascii="Times" w:hAnsi="Times"/>
          <w:i/>
        </w:rPr>
        <w:t>lent de 1905 avait fait place, dans l’opinion, de tout autres sentiments. “L’union sacrée” du temps de guerre avait permis aux adversaires de se mieux connaître. Dans les tranchées, catholiques et anticléricaux avaient souvent noué des amitiés. Il paraissa</w:t>
      </w:r>
      <w:r w:rsidRPr="00F25905">
        <w:rPr>
          <w:rFonts w:ascii="Times" w:hAnsi="Times"/>
          <w:i/>
        </w:rPr>
        <w:t>it difficile de traiter en citoyens de seconde zone ces prêtres et ces religieux qui avaient unanimement donné la preuve de leur patriotisme, dont plus de 5 000 étaient morts pour la France, dont tant d’autres avaient aidé les pouvoirs publics dans les cam</w:t>
      </w:r>
      <w:r w:rsidRPr="00F25905">
        <w:rPr>
          <w:rFonts w:ascii="Times" w:hAnsi="Times"/>
          <w:i/>
        </w:rPr>
        <w:t>pagnes d’opinion ou même dans de délicates missions. Des hommes politiques connus comme des “laïcs” convaincus, Aristide Briand et Anatole de Monzie surtout, faisaient campagne pour que la France rétablît ses relations diplomatiques avec le Vatican et qu’o</w:t>
      </w:r>
      <w:r w:rsidRPr="00F25905">
        <w:rPr>
          <w:rFonts w:ascii="Times" w:hAnsi="Times"/>
          <w:i/>
        </w:rPr>
        <w:t>n assouplît la loi de Séparation ... ».</w:t>
      </w:r>
      <w:r>
        <w:rPr>
          <w:rFonts w:ascii="Times" w:hAnsi="Times"/>
        </w:rPr>
        <w:t xml:space="preserve"> </w:t>
      </w:r>
      <w:r>
        <w:rPr>
          <w:rStyle w:val="Appelnotedebasdep"/>
          <w:rFonts w:ascii="Times" w:hAnsi="Times"/>
        </w:rPr>
        <w:footnoteReference w:id="25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Malgré les lois anticléricales qui demeuraient en vigueur, la Congrégation commença à agir avec une plus grande liberté d’action tout en gardant une certaine réserve. C’est ainsi que finalement le Chapitre Général</w:t>
      </w:r>
      <w:r>
        <w:rPr>
          <w:rFonts w:ascii="Times" w:hAnsi="Times"/>
        </w:rPr>
        <w:t xml:space="preserve"> put se réunir dans la maison de Sucy-en-Brie du 28 juillet au 2 août 1919. Mère Marie Mechtilde Mauriez fut élue Supérieure Générale, ce qui ne faisait que confirmer légalement une réalité de fait. Un nouveau Conseil Général fut aussi élu qui, du fait de </w:t>
      </w:r>
      <w:r>
        <w:rPr>
          <w:rFonts w:ascii="Times" w:hAnsi="Times"/>
        </w:rPr>
        <w:t>la nouvelle situation, demeura en France.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De nouvelles fondations voient le jour. En août 1919 est rouvert le pensionnat de Notre-Dame de Piétat à Condom, abandonné en 1890. </w:t>
      </w:r>
      <w:r w:rsidRPr="00F25905">
        <w:rPr>
          <w:rFonts w:ascii="Times" w:hAnsi="Times"/>
          <w:i/>
        </w:rPr>
        <w:t xml:space="preserve">« Depuis dix-huit mois, l’archiprêtre de Condom sollicitait le retour des Filles </w:t>
      </w:r>
      <w:r w:rsidRPr="00F25905">
        <w:rPr>
          <w:rFonts w:ascii="Times" w:hAnsi="Times"/>
          <w:i/>
        </w:rPr>
        <w:t xml:space="preserve">de Marie dans le couvent qu’elles avaient dû abandonner en 1890. On leur demandait de reprendre à Notre-Dame de Piétat l’œuvre de l’enseignement de Melle Campardon. Les supérieures jugèrent bon de céder aux instances du clergé et un essaim fut envoyé pour </w:t>
      </w:r>
      <w:r w:rsidRPr="00F25905">
        <w:rPr>
          <w:rFonts w:ascii="Times" w:hAnsi="Times"/>
          <w:i/>
        </w:rPr>
        <w:t>continuer l’apostolat d’enseignement chrétien. »</w:t>
      </w:r>
      <w:r>
        <w:rPr>
          <w:rStyle w:val="Appelnotedebasdep"/>
          <w:rFonts w:ascii="Times" w:hAnsi="Times"/>
        </w:rPr>
        <w:footnoteReference w:id="25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Preuve que les temps ont changé, l’autorisation d’ouverture d’école s’obtient facilement.</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En 1920, la Société de Marie désire reprendre la maison d’Antony  pour y continuer son apostolat après une interru</w:t>
      </w:r>
      <w:r>
        <w:rPr>
          <w:rFonts w:ascii="Times" w:hAnsi="Times"/>
        </w:rPr>
        <w:t>ption de 15 ans. L’œuvre que les Filles de Marie y avaient installée doit être transférée ailleurs ; celle-ci s’était bien développée à l’unanime satisfaction de tous. Le Conseil Général, dans sa réunion du 2 février 1920 décide son transfert à Yerres (Sei</w:t>
      </w:r>
      <w:r>
        <w:rPr>
          <w:rFonts w:ascii="Times" w:hAnsi="Times"/>
        </w:rPr>
        <w:t xml:space="preserve">ne-et-Oise). </w:t>
      </w:r>
      <w:r w:rsidRPr="00F25905">
        <w:rPr>
          <w:rFonts w:ascii="Times" w:hAnsi="Times"/>
          <w:i/>
        </w:rPr>
        <w:t>« La communauté d’Antony devant quitter la maison qu’elle occupe depuis quinze ans au début du printemps, la nécessité de s’établir ailleurs s’impose. Des recherches ont été faites depuis plusieurs mois. Pas de maison à louer, les propriétés à</w:t>
      </w:r>
      <w:r w:rsidRPr="00F25905">
        <w:rPr>
          <w:rFonts w:ascii="Times" w:hAnsi="Times"/>
          <w:i/>
        </w:rPr>
        <w:t xml:space="preserve"> vendre sont ou trop chères ou insuffisantes pour une pension de famille... Un domaine situé à Yerres, près de Montgeron, se trouve à vendre au prix de 500 000 francs. Madame Vial, la propriétaire, accorderait des facilités de paiement pour un temps déterm</w:t>
      </w:r>
      <w:r w:rsidRPr="00F25905">
        <w:rPr>
          <w:rFonts w:ascii="Times" w:hAnsi="Times"/>
          <w:i/>
        </w:rPr>
        <w:t>iné... Après délibération, le Conseil a conclu pour l’achat... »</w:t>
      </w:r>
      <w:r>
        <w:rPr>
          <w:rStyle w:val="Appelnotedebasdep"/>
          <w:rFonts w:ascii="Times" w:hAnsi="Times"/>
        </w:rPr>
        <w:footnoteReference w:id="25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Cette maison abritera aussi le noviciat et l’Administration Générale jusqu’en 1935, date à laquelle les deux seront transférés à Sucy-en-Brie. Cette même année 1920, un pensionnat sera ouve</w:t>
      </w:r>
      <w:r>
        <w:rPr>
          <w:rFonts w:ascii="Times" w:hAnsi="Times"/>
        </w:rPr>
        <w:t>rt à Bourg-la-Reine (Seine).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p>
    <w:p w:rsidR="000748C1" w:rsidRPr="0062042D" w:rsidRDefault="00665214" w:rsidP="000748C1">
      <w:pPr>
        <w:widowControl w:val="0"/>
        <w:tabs>
          <w:tab w:val="left" w:pos="0"/>
        </w:tabs>
        <w:ind w:firstLine="680"/>
        <w:jc w:val="both"/>
        <w:rPr>
          <w:rFonts w:ascii="Times" w:hAnsi="Times"/>
          <w:b/>
        </w:rPr>
      </w:pPr>
      <w:r>
        <w:rPr>
          <w:rFonts w:ascii="Times" w:hAnsi="Times"/>
          <w:b/>
        </w:rPr>
        <w:t>2 –</w:t>
      </w:r>
      <w:r w:rsidRPr="0062042D">
        <w:rPr>
          <w:rFonts w:ascii="Times" w:hAnsi="Times"/>
          <w:b/>
        </w:rPr>
        <w:t>Péripéties et échecs des premières fondations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Au moment de la promulgation des lois anticléricales, la Congrégation avait cherché à sauver la vie religieuse en ouvrant de nouvelles maisons à l’étranger. C’est ainsi qu’en </w:t>
      </w:r>
      <w:r>
        <w:rPr>
          <w:rFonts w:ascii="Times" w:hAnsi="Times"/>
        </w:rPr>
        <w:t>1901, deux petites communautés sont fondées l’une à Aalborg au Danemark et l’autre à Deva en Espagne. En 1903, la communauté de Lons-le-Saunier émigre à Sursée en Suisse et en 1904, quelques sœurs quittent la Corse pour Nuoro en Sardaigne. En 1909, c’est l</w:t>
      </w:r>
      <w:r>
        <w:rPr>
          <w:rFonts w:ascii="Times" w:hAnsi="Times"/>
        </w:rPr>
        <w:t>’Administration Générale qui s’installe à Nivelles en Belgique.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Toutes ces nouvelles fondations ont dû affronter des difficultés sérieuses, surtout en ce qui concerne l’adaptation à une nouvelle ambiance. Bien qu’ayant surmonté ces difficultés d’adaptatio</w:t>
      </w:r>
      <w:r>
        <w:rPr>
          <w:rFonts w:ascii="Times" w:hAnsi="Times"/>
        </w:rPr>
        <w:t>n, elles se trouvèrent dans l’impossibilité de continuer l’œuvre et en 1922, elles étaient  toutes supprimées sauf celle de Deva en Espagne, l’unique pays où la Congrégation ait pu se développer.</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En 1906, l’œuvre de Deva fut transférée à Amorebieta (Bisca</w:t>
      </w:r>
      <w:r>
        <w:rPr>
          <w:rFonts w:ascii="Times" w:hAnsi="Times"/>
        </w:rPr>
        <w:t>ya) et en 1920 à Saint Sébastien. Soutenue par la Maison mère qui pouvait alors agir librement en France, commencera alors le vrai développement de la Congrégation en Espagne par l’afflux de nombreuses vocations.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b/>
        </w:rPr>
      </w:pPr>
      <w:r>
        <w:rPr>
          <w:rFonts w:ascii="Times" w:hAnsi="Times"/>
          <w:b/>
        </w:rPr>
        <w:tab/>
        <w:t xml:space="preserve">SURSEE (Suisse) </w:t>
      </w:r>
    </w:p>
    <w:p w:rsidR="000748C1" w:rsidRDefault="00665214" w:rsidP="000748C1">
      <w:pPr>
        <w:widowControl w:val="0"/>
        <w:tabs>
          <w:tab w:val="left" w:pos="0"/>
        </w:tabs>
        <w:ind w:firstLine="680"/>
        <w:jc w:val="both"/>
        <w:rPr>
          <w:rFonts w:ascii="Times" w:hAnsi="Times"/>
          <w:b/>
        </w:rPr>
      </w:pPr>
    </w:p>
    <w:p w:rsidR="000748C1" w:rsidRDefault="00665214" w:rsidP="000748C1">
      <w:pPr>
        <w:widowControl w:val="0"/>
        <w:tabs>
          <w:tab w:val="left" w:pos="0"/>
        </w:tabs>
        <w:ind w:firstLine="680"/>
        <w:jc w:val="both"/>
        <w:rPr>
          <w:rFonts w:ascii="Times" w:hAnsi="Times"/>
        </w:rPr>
      </w:pPr>
      <w:r>
        <w:rPr>
          <w:rFonts w:ascii="Times" w:hAnsi="Times"/>
        </w:rPr>
        <w:t>Avant de parler des rai</w:t>
      </w:r>
      <w:r>
        <w:rPr>
          <w:rFonts w:ascii="Times" w:hAnsi="Times"/>
        </w:rPr>
        <w:t>sons qui ont empêché ces fondations de se développer, je voudrais faire mention de la situation spéciale qui s’était créée dans la petite communauté installée à Sursée en Suisse. Je le fais parce qu’il semble bien que ce soit une conséquence pratique des l</w:t>
      </w:r>
      <w:r>
        <w:rPr>
          <w:rFonts w:ascii="Times" w:hAnsi="Times"/>
        </w:rPr>
        <w:t>ois anticléricales et le début de graves difficultés pour la Congrégation.</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 1</w:t>
      </w:r>
      <w:r w:rsidRPr="00F96713">
        <w:rPr>
          <w:rFonts w:ascii="Times" w:hAnsi="Times"/>
          <w:vertAlign w:val="superscript"/>
        </w:rPr>
        <w:t>er</w:t>
      </w:r>
      <w:r>
        <w:rPr>
          <w:rFonts w:ascii="Times" w:hAnsi="Times"/>
        </w:rPr>
        <w:t xml:space="preserve"> juin 1903, au moment du transfert de la communauté de Lons-le-Saunier pour la Suisse, Monsieur Cantenot, avec la bonne intention d’éviter des ennuis à la Congrégation, s’éta</w:t>
      </w:r>
      <w:r>
        <w:rPr>
          <w:rFonts w:ascii="Times" w:hAnsi="Times"/>
        </w:rPr>
        <w:t xml:space="preserve">it engagé à expédier en son nom le mobilier appartenant aux sœurs. En Suisse, c’était Monsieur Beck qui le recevait, un homme politique très connu. Mère Abadie le décrit ainsi : </w:t>
      </w:r>
      <w:r w:rsidRPr="0062042D">
        <w:rPr>
          <w:rFonts w:ascii="Times" w:hAnsi="Times"/>
          <w:i/>
        </w:rPr>
        <w:t>« Malheureusement pour nous, l’homme distingué qui avait pris en mains nos int</w:t>
      </w:r>
      <w:r w:rsidRPr="0062042D">
        <w:rPr>
          <w:rFonts w:ascii="Times" w:hAnsi="Times"/>
          <w:i/>
        </w:rPr>
        <w:t>érêts était un homme politique, un ennemi personnel des représentants du régime anti-religieux en Suisse. Par ailleurs, son frère, monsieur l’abbé Beck, par ses écrits, ses conférences, avait fait échouer au Conseil National des propositions tendant à dimi</w:t>
      </w:r>
      <w:r w:rsidRPr="0062042D">
        <w:rPr>
          <w:rFonts w:ascii="Times" w:hAnsi="Times"/>
          <w:i/>
        </w:rPr>
        <w:t>nuer le droit des catholiques. C’était plus qu’il n’en fallait pour attirer la malveillance sur la petite ruche de Mariazell. Les francs-maçons et les libéraux avaient déjà fait leurs dénominations quand l’orage vint tout disperser ... »</w:t>
      </w:r>
      <w:r>
        <w:rPr>
          <w:rStyle w:val="Appelnotedebasdep"/>
          <w:rFonts w:ascii="Times" w:hAnsi="Times"/>
        </w:rPr>
        <w:footnoteReference w:id="259"/>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 l’arrivée du s</w:t>
      </w:r>
      <w:r>
        <w:rPr>
          <w:rFonts w:ascii="Times" w:hAnsi="Times"/>
        </w:rPr>
        <w:t>econd wagon, fin juillet, les douanes réclamèrent une somme de 808,70 francs qui avait été déjà versée. Ce fut le début d’un procès qui dura 6 mois ; messieurs Beck et Cantenot furent convoqués au tribunal ainsi que la Congrégation.</w:t>
      </w:r>
      <w:r>
        <w:rPr>
          <w:rStyle w:val="Appelnotedebasdep"/>
          <w:rFonts w:ascii="Times" w:hAnsi="Times"/>
        </w:rPr>
        <w:footnoteReference w:id="260"/>
      </w:r>
      <w:r>
        <w:rPr>
          <w:rFonts w:ascii="Times" w:hAnsi="Times"/>
        </w:rPr>
        <w:t xml:space="preserve"> Dans une lettre du 3 </w:t>
      </w:r>
      <w:r>
        <w:rPr>
          <w:rFonts w:ascii="Times" w:hAnsi="Times"/>
        </w:rPr>
        <w:lastRenderedPageBreak/>
        <w:t>a</w:t>
      </w:r>
      <w:r>
        <w:rPr>
          <w:rFonts w:ascii="Times" w:hAnsi="Times"/>
        </w:rPr>
        <w:t xml:space="preserve">vril au Père Simler, Mère Stanislas se lamente au sujet de la mauvaise orientation que prend le procès et souhaite qu’il se termine le plus tôt possible : </w:t>
      </w:r>
      <w:r w:rsidRPr="0062042D">
        <w:rPr>
          <w:rFonts w:ascii="Times" w:hAnsi="Times"/>
          <w:i/>
        </w:rPr>
        <w:t>« Vous avez peut-être eu connaissance de nos ennuis pour la petite fondation de Suisse ? On dit que l</w:t>
      </w:r>
      <w:r w:rsidRPr="0062042D">
        <w:rPr>
          <w:rFonts w:ascii="Times" w:hAnsi="Times"/>
          <w:i/>
        </w:rPr>
        <w:t>’affaire touche à sa fin et que l’on peut espérer que les choses pourront bien marcher dans quelque temps. Mais cette malheureuse affaire a fait tant de bruit en Suisse et produit sans doute de si fâcheuses impressions que l’ouverture d’une institution dan</w:t>
      </w:r>
      <w:r w:rsidRPr="0062042D">
        <w:rPr>
          <w:rFonts w:ascii="Times" w:hAnsi="Times"/>
          <w:i/>
        </w:rPr>
        <w:t>s ce milieu ne peut guère avoir de chance de succès : c’est là notre pensée... »</w:t>
      </w:r>
      <w:r>
        <w:rPr>
          <w:rStyle w:val="Appelnotedebasdep"/>
          <w:rFonts w:ascii="Times" w:hAnsi="Times"/>
        </w:rPr>
        <w:footnoteReference w:id="26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Les craintes de Mère Stanislas étaient bien fondées car le journal suisse “La Revue” des 22, 23 et 24 février 1904 (conservé aux archives) dédie une page entière à cette aff</w:t>
      </w:r>
      <w:r>
        <w:rPr>
          <w:rFonts w:ascii="Times" w:hAnsi="Times"/>
        </w:rPr>
        <w:t>aire sous le titre : “L’affaire Beck-Cantenot”.</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 procès continue. Une simple affaire de douanes a pris un caractère politique et se transforme en une vraie polémique religieuse ainsi que l’écrit Mère Abadie : </w:t>
      </w:r>
      <w:r w:rsidRPr="0062042D">
        <w:rPr>
          <w:rFonts w:ascii="Times" w:hAnsi="Times"/>
          <w:i/>
        </w:rPr>
        <w:t>« La petite affaire de douane s’était changé</w:t>
      </w:r>
      <w:r w:rsidRPr="0062042D">
        <w:rPr>
          <w:rFonts w:ascii="Times" w:hAnsi="Times"/>
          <w:i/>
        </w:rPr>
        <w:t>e en polémique religieuse où l’un des cinq juges avait pris à cœur de faire condamner l’avocat Beck comme introducteur d’une nouvelle congrégation religieuse dans la petite république. »</w:t>
      </w:r>
      <w:r w:rsidRPr="0062042D">
        <w:rPr>
          <w:rStyle w:val="Appelnotedebasdep"/>
          <w:rFonts w:ascii="Times" w:hAnsi="Times"/>
          <w:i/>
        </w:rPr>
        <w:footnoteReference w:id="26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Il est évident que la cause première de toute cette agitation était</w:t>
      </w:r>
      <w:r>
        <w:rPr>
          <w:rFonts w:ascii="Times" w:hAnsi="Times"/>
        </w:rPr>
        <w:t xml:space="preserve"> les lois anticléricales françaises. Celles-ci, enlevant aux religieuses le droit d’agir, avaient contraint la communauté à se servir d’intermédiaires pour pouvoir continuer sa vie religieuse. A ce propos, Mère Abadie commente : </w:t>
      </w:r>
      <w:r w:rsidRPr="0062042D">
        <w:rPr>
          <w:rFonts w:ascii="Times" w:hAnsi="Times"/>
          <w:i/>
        </w:rPr>
        <w:t>« Quel beau sujet de guerre</w:t>
      </w:r>
      <w:r w:rsidRPr="0062042D">
        <w:rPr>
          <w:rFonts w:ascii="Times" w:hAnsi="Times"/>
          <w:i/>
        </w:rPr>
        <w:t xml:space="preserve"> que cette invasion du pays neutre par une petite communauté de huit femmes inoffensives, mais ex-religieuses, et toutes disposées à recommencer ou à continuer leur criminelle vie, si dangereuse pour la sécurité de la Confédération Helvétique ...!! »</w:t>
      </w:r>
      <w:r>
        <w:rPr>
          <w:rStyle w:val="Appelnotedebasdep"/>
          <w:rFonts w:ascii="Times" w:hAnsi="Times"/>
        </w:rPr>
        <w:footnoteReference w:id="263"/>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 </w:t>
      </w:r>
      <w:r>
        <w:rPr>
          <w:rFonts w:ascii="Times" w:hAnsi="Times"/>
        </w:rPr>
        <w:t xml:space="preserve">tribunal admettra finalement que tout cela avait été fait pour échapper aux lois françaises. </w:t>
      </w:r>
      <w:r w:rsidRPr="0062042D">
        <w:rPr>
          <w:rFonts w:ascii="Times" w:hAnsi="Times"/>
          <w:i/>
        </w:rPr>
        <w:t>« ... l’enquête instruite d’abord par la direction de l’arrondissement de Lausanne, puis par la direction générale de Berne et qui aboutit à faire la lumière sur l</w:t>
      </w:r>
      <w:r w:rsidRPr="0062042D">
        <w:rPr>
          <w:rFonts w:ascii="Times" w:hAnsi="Times"/>
          <w:i/>
        </w:rPr>
        <w:t>es intentions réelles de messieurs Cantenot, Beck et de Madame Abadie qui voulaient simplement échapper à la loi française sur les Congrégations ... »</w:t>
      </w:r>
      <w:r>
        <w:rPr>
          <w:rStyle w:val="Appelnotedebasdep"/>
          <w:rFonts w:ascii="Times" w:hAnsi="Times"/>
        </w:rPr>
        <w:footnoteReference w:id="26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 procès se terminera par la condamnation à une amende : </w:t>
      </w:r>
      <w:r w:rsidRPr="0062042D">
        <w:rPr>
          <w:rFonts w:ascii="Times" w:hAnsi="Times"/>
          <w:i/>
        </w:rPr>
        <w:t>« Néanmoins une délibération de six heures ab</w:t>
      </w:r>
      <w:r w:rsidRPr="0062042D">
        <w:rPr>
          <w:rFonts w:ascii="Times" w:hAnsi="Times"/>
          <w:i/>
        </w:rPr>
        <w:t>outit à une condamnation de 6848 francs pour l’amende de 8 fois le montant de la somme rendue et 1500 francs de frais ; c’était tout de même loin des 22000 francs d’abord demandés. »</w:t>
      </w:r>
      <w:r>
        <w:rPr>
          <w:rStyle w:val="Appelnotedebasdep"/>
          <w:rFonts w:ascii="Times" w:hAnsi="Times"/>
        </w:rPr>
        <w:footnoteReference w:id="26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Après un début si mouvementé, la petite communauté peut enfin continuer</w:t>
      </w:r>
      <w:r>
        <w:rPr>
          <w:rFonts w:ascii="Times" w:hAnsi="Times"/>
        </w:rPr>
        <w:t xml:space="preserve"> la vie religieuse sur le sol suisse. Dans la correspondance et dans les Annales de ce groupe de sœurs sécularisées, on note l’engagement généreux de chacune dans l’œuvre d’enseignement qu’elles ont entreprise. Mais les ressources financières limitées obli</w:t>
      </w:r>
      <w:r>
        <w:rPr>
          <w:rFonts w:ascii="Times" w:hAnsi="Times"/>
        </w:rPr>
        <w:t xml:space="preserve">gent à une rigoureuse austérité et à une grande confiance en la Providence. Dans une lettre du 12 mars 1907 de Madame Abadie à des sœurs de France, on apprend qu’elle paie les frais du fameux procès : </w:t>
      </w:r>
      <w:r w:rsidRPr="0062042D">
        <w:rPr>
          <w:rFonts w:ascii="Times" w:hAnsi="Times"/>
          <w:i/>
        </w:rPr>
        <w:t xml:space="preserve">« Ici, une dizaine d’élèves nouvelles s’annoncent pour </w:t>
      </w:r>
      <w:r w:rsidRPr="0062042D">
        <w:rPr>
          <w:rFonts w:ascii="Times" w:hAnsi="Times"/>
          <w:i/>
        </w:rPr>
        <w:t>le 1</w:t>
      </w:r>
      <w:r w:rsidRPr="0062042D">
        <w:rPr>
          <w:rFonts w:ascii="Times" w:hAnsi="Times"/>
          <w:i/>
          <w:vertAlign w:val="superscript"/>
        </w:rPr>
        <w:t>er</w:t>
      </w:r>
      <w:r w:rsidRPr="0062042D">
        <w:rPr>
          <w:rFonts w:ascii="Times" w:hAnsi="Times"/>
          <w:i/>
        </w:rPr>
        <w:t xml:space="preserve"> mai. La petite fille du Président viendra pour le français ; peut-être monsieur Beck nous donne Mathilde pensionnaire. </w:t>
      </w:r>
      <w:r w:rsidRPr="0062042D">
        <w:rPr>
          <w:rFonts w:ascii="Times" w:hAnsi="Times"/>
          <w:i/>
        </w:rPr>
        <w:lastRenderedPageBreak/>
        <w:t>Malgré cela le 15 de ce mois je dois lui apporter 900 francs dont 500 pour le fameux procès; on ne lui devra plus que 1 000 francs</w:t>
      </w:r>
      <w:r w:rsidRPr="0062042D">
        <w:rPr>
          <w:rFonts w:ascii="Times" w:hAnsi="Times"/>
          <w:i/>
        </w:rPr>
        <w:t>. »</w:t>
      </w:r>
      <w:r>
        <w:rPr>
          <w:rStyle w:val="Appelnotedebasdep"/>
          <w:rFonts w:ascii="Times" w:hAnsi="Times"/>
        </w:rPr>
        <w:footnoteReference w:id="26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Dans une lettre du 25 mars 1907, elle nous apprend qu’elle a payé le loyer à Monsieur Beck jusqu’à la fin septembre et terminé de payer les frais du procès : </w:t>
      </w:r>
      <w:r w:rsidRPr="0062042D">
        <w:rPr>
          <w:rFonts w:ascii="Times" w:hAnsi="Times"/>
          <w:i/>
        </w:rPr>
        <w:t>« J’ai donné samedi 400 francs pour le loyer jusqu’au 15 septembre, 500 francs pour le solde</w:t>
      </w:r>
      <w:r w:rsidRPr="0062042D">
        <w:rPr>
          <w:rFonts w:ascii="Times" w:hAnsi="Times"/>
          <w:i/>
        </w:rPr>
        <w:t xml:space="preserve"> de la malheureuse affaire. Monsieur Beck m’a fait un papier comme quoi ces 500 francs étaient les derniers qu’il voulait recevoir sous condition expresse que le reste serait pour les leçons que nous avons données à ses enfants ... »</w:t>
      </w:r>
      <w:r>
        <w:rPr>
          <w:rStyle w:val="Appelnotedebasdep"/>
          <w:rFonts w:ascii="Times" w:hAnsi="Times"/>
        </w:rPr>
        <w:footnoteReference w:id="26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Alors que les dettes</w:t>
      </w:r>
      <w:r>
        <w:rPr>
          <w:rFonts w:ascii="Times" w:hAnsi="Times"/>
        </w:rPr>
        <w:t xml:space="preserve"> de la maison et du procès étaient payées et que l’œuvre promettait un bon développement, l’Administration Générale se vit dans la nécessité de la supprimer pour renforcer le pensionnat de Sucy-en-Brie qui se trouvait dans une situation désastreuse par sui</w:t>
      </w:r>
      <w:r>
        <w:rPr>
          <w:rFonts w:ascii="Times" w:hAnsi="Times"/>
        </w:rPr>
        <w:t>te de la conduite indépendante de la directrice Julie Becq. C’est ainsi qu’en septembre 1907, Mère Abadie et la communauté abandonnaient cette œuvre particulièrement aimée parce que fondée sur la souffrance. La chroniqueuse de Sucy-en-Brie écrit à cette oc</w:t>
      </w:r>
      <w:r>
        <w:rPr>
          <w:rFonts w:ascii="Times" w:hAnsi="Times"/>
        </w:rPr>
        <w:t xml:space="preserve">casion : </w:t>
      </w:r>
      <w:r w:rsidRPr="0062042D">
        <w:rPr>
          <w:rFonts w:ascii="Times" w:hAnsi="Times"/>
          <w:i/>
        </w:rPr>
        <w:t>« Il ne s’agissait rien de moins que de fermer la maison de Sursée, en Suisse, pour en placer la directrice à Petit-Val avec la charge d’économe. Ce sacrifice fut réalisé dans l’espoir d’une notable amélioration pour le pensionnat de Seine-et-Oise</w:t>
      </w:r>
      <w:r w:rsidRPr="0062042D">
        <w:rPr>
          <w:rFonts w:ascii="Times" w:hAnsi="Times"/>
          <w:i/>
        </w:rPr>
        <w:t>. Madame Abadie quitta une œuvre qui, sans avoir pris une grande extension, lui était cependant chère, et gagna Petit-Val le 15 septembre 1907, au lendemain de la fête de l’exaltation de la Sainte Croix. »</w:t>
      </w:r>
      <w:r>
        <w:rPr>
          <w:rStyle w:val="Appelnotedebasdep"/>
          <w:rFonts w:ascii="Times" w:hAnsi="Times"/>
        </w:rPr>
        <w:footnoteReference w:id="26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b/>
        </w:rPr>
      </w:pPr>
      <w:r>
        <w:rPr>
          <w:rFonts w:ascii="Times" w:hAnsi="Times"/>
          <w:b/>
        </w:rPr>
        <w:tab/>
        <w:t>AALBORG (Danemark)</w:t>
      </w:r>
    </w:p>
    <w:p w:rsidR="000748C1" w:rsidRDefault="00665214" w:rsidP="000748C1">
      <w:pPr>
        <w:widowControl w:val="0"/>
        <w:tabs>
          <w:tab w:val="left" w:pos="0"/>
        </w:tabs>
        <w:ind w:firstLine="680"/>
        <w:jc w:val="both"/>
        <w:rPr>
          <w:rFonts w:ascii="Times" w:hAnsi="Times"/>
          <w:b/>
        </w:rPr>
      </w:pPr>
    </w:p>
    <w:p w:rsidR="000748C1" w:rsidRDefault="00665214" w:rsidP="000748C1">
      <w:pPr>
        <w:widowControl w:val="0"/>
        <w:tabs>
          <w:tab w:val="left" w:pos="0"/>
        </w:tabs>
        <w:ind w:firstLine="680"/>
        <w:jc w:val="both"/>
        <w:rPr>
          <w:rFonts w:ascii="Times" w:hAnsi="Times"/>
        </w:rPr>
      </w:pPr>
      <w:r>
        <w:rPr>
          <w:rFonts w:ascii="Times" w:hAnsi="Times"/>
        </w:rPr>
        <w:t>La même année, 1907, l’œuvr</w:t>
      </w:r>
      <w:r>
        <w:rPr>
          <w:rFonts w:ascii="Times" w:hAnsi="Times"/>
        </w:rPr>
        <w:t xml:space="preserve">e de Aalborg au Danemark est aussi supprimée. Les renseignements sur cette maison sont peu nombreux et très concis. A part des débuts plutôt difficiles, inévitables dans toutes fondations, il semble que l’œuvre se développait. Une lettre de Mère Stanislas </w:t>
      </w:r>
      <w:r>
        <w:rPr>
          <w:rFonts w:ascii="Times" w:hAnsi="Times"/>
        </w:rPr>
        <w:t xml:space="preserve">du 3 juin 1904 et une autre de Mère Abadie, sans date, y font allusion et parlent de certaines difficultés. </w:t>
      </w:r>
    </w:p>
    <w:p w:rsidR="000748C1" w:rsidRDefault="00665214" w:rsidP="000748C1">
      <w:pPr>
        <w:widowControl w:val="0"/>
        <w:tabs>
          <w:tab w:val="left" w:pos="0"/>
        </w:tabs>
        <w:ind w:firstLine="680"/>
        <w:jc w:val="both"/>
        <w:rPr>
          <w:rFonts w:ascii="Times" w:hAnsi="Times"/>
        </w:rPr>
      </w:pPr>
    </w:p>
    <w:p w:rsidR="000748C1" w:rsidRPr="0062042D" w:rsidRDefault="00665214" w:rsidP="000748C1">
      <w:pPr>
        <w:widowControl w:val="0"/>
        <w:tabs>
          <w:tab w:val="left" w:pos="0"/>
        </w:tabs>
        <w:ind w:firstLine="680"/>
        <w:jc w:val="both"/>
        <w:rPr>
          <w:rFonts w:ascii="Times" w:hAnsi="Times"/>
          <w:i/>
        </w:rPr>
      </w:pPr>
      <w:r>
        <w:rPr>
          <w:rFonts w:ascii="Times" w:hAnsi="Times"/>
        </w:rPr>
        <w:t xml:space="preserve">Mère Stanislas se demande si on peut accorder des permissions extraordinaires pour ce temps sans nuire à la vie religieuse : </w:t>
      </w:r>
      <w:r w:rsidRPr="0062042D">
        <w:rPr>
          <w:rFonts w:ascii="Times" w:hAnsi="Times"/>
          <w:i/>
        </w:rPr>
        <w:t>« L’œuvre du Danemark</w:t>
      </w:r>
      <w:r w:rsidRPr="0062042D">
        <w:rPr>
          <w:rFonts w:ascii="Times" w:hAnsi="Times"/>
          <w:i/>
        </w:rPr>
        <w:t xml:space="preserve"> commence à marcher assez bien. La Supérieure, Mère M.du St Sacrement (Mottet) est ici pour quelques semaines par ordre de son médecin... et demande des permissions. D’abord la liberté de quitter le costume religieux, ou au moins pour sortir, pour les rapp</w:t>
      </w:r>
      <w:r w:rsidRPr="0062042D">
        <w:rPr>
          <w:rFonts w:ascii="Times" w:hAnsi="Times"/>
          <w:i/>
        </w:rPr>
        <w:t>orts avec les personnes de la société, ces personnes étant protestantes ont naturellement de l’éloignement pour ce qui affiche trop le catholicisme.</w:t>
      </w:r>
    </w:p>
    <w:p w:rsidR="000748C1" w:rsidRDefault="00665214" w:rsidP="000748C1">
      <w:pPr>
        <w:widowControl w:val="0"/>
        <w:tabs>
          <w:tab w:val="left" w:pos="0"/>
        </w:tabs>
        <w:ind w:firstLine="680"/>
        <w:jc w:val="both"/>
        <w:rPr>
          <w:rFonts w:ascii="Times" w:hAnsi="Times"/>
        </w:rPr>
      </w:pPr>
      <w:r w:rsidRPr="0062042D">
        <w:rPr>
          <w:rFonts w:ascii="Times" w:hAnsi="Times"/>
          <w:i/>
        </w:rPr>
        <w:t>D’un autre côté, ce costume est bien  accepté pour leurs classes et est même un porte respect dans le milie</w:t>
      </w:r>
      <w:r w:rsidRPr="0062042D">
        <w:rPr>
          <w:rFonts w:ascii="Times" w:hAnsi="Times"/>
          <w:i/>
        </w:rPr>
        <w:t>u catholique... Je serais donc inclinée à accorder, mais la responsabilité de la Règle, la crainte de voir diminuer de plus en plus l’esprit religieux, l’esprit intérieur, me fait hésiter, et nos Mères (son Conseil) sont dans le même sentiment. Je sais bie</w:t>
      </w:r>
      <w:r w:rsidRPr="0062042D">
        <w:rPr>
          <w:rFonts w:ascii="Times" w:hAnsi="Times"/>
          <w:i/>
        </w:rPr>
        <w:t>n que l’on dit que les congrégations religieuses seront nécessairement bien changées ; mais je ne voudrais pas commencer avant que les événements y forcent. »</w:t>
      </w:r>
      <w:r>
        <w:rPr>
          <w:rStyle w:val="Appelnotedebasdep"/>
          <w:rFonts w:ascii="Times" w:hAnsi="Times"/>
        </w:rPr>
        <w:footnoteReference w:id="269"/>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Une lettre de Mère Abadie note un certain découragement dans la communauté : </w:t>
      </w:r>
      <w:r w:rsidRPr="0062042D">
        <w:rPr>
          <w:rFonts w:ascii="Times" w:hAnsi="Times"/>
          <w:i/>
        </w:rPr>
        <w:t>« J’ai toujours de</w:t>
      </w:r>
      <w:r w:rsidRPr="0062042D">
        <w:rPr>
          <w:rFonts w:ascii="Times" w:hAnsi="Times"/>
          <w:i/>
        </w:rPr>
        <w:t xml:space="preserve">s nouvelles du Danemark. Mère M.du St Sacrement a l’air d’être bien triste et je </w:t>
      </w:r>
      <w:r w:rsidRPr="0062042D">
        <w:rPr>
          <w:rFonts w:ascii="Times" w:hAnsi="Times"/>
          <w:i/>
        </w:rPr>
        <w:lastRenderedPageBreak/>
        <w:t>crois viendrait peut-être volontiers. Victoire est toujours bien aux œuvres ; je tâche de l’encourager : il y en a tant qui sombrent à côté »</w:t>
      </w:r>
      <w:r>
        <w:rPr>
          <w:rFonts w:ascii="Times" w:hAnsi="Times"/>
        </w:rPr>
        <w:t>.</w:t>
      </w:r>
      <w:r>
        <w:rPr>
          <w:rStyle w:val="Appelnotedebasdep"/>
          <w:rFonts w:ascii="Times" w:hAnsi="Times"/>
        </w:rPr>
        <w:footnoteReference w:id="270"/>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On trouve encore dans les note</w:t>
      </w:r>
      <w:r>
        <w:rPr>
          <w:rFonts w:ascii="Times" w:hAnsi="Times"/>
        </w:rPr>
        <w:t xml:space="preserve">s de Mère Abadie sur la sécularisation une mention sur l’insuccès de cette œuvre et elle ajoute que sœur Victoire est passée dans une autre congrégation. </w:t>
      </w:r>
      <w:r w:rsidRPr="0062042D">
        <w:rPr>
          <w:rFonts w:ascii="Times" w:hAnsi="Times"/>
          <w:i/>
        </w:rPr>
        <w:t xml:space="preserve">« Une jeune communauté essayait de se constituer au Danemark, à Aalborg. Les éléments solides n’ayant </w:t>
      </w:r>
      <w:r w:rsidRPr="0062042D">
        <w:rPr>
          <w:rFonts w:ascii="Times" w:hAnsi="Times"/>
          <w:i/>
        </w:rPr>
        <w:t>pu être réunis, la dissolution s’en suivit peu d’années après. Là, sombra la vocation d’une aimable et fervente Fille de Marie, danoise convertie, qui entra dans une autre Congrégation après avoir édifié la nôtre par ses aimables vertus religieuses et civi</w:t>
      </w:r>
      <w:r w:rsidRPr="0062042D">
        <w:rPr>
          <w:rFonts w:ascii="Times" w:hAnsi="Times"/>
          <w:i/>
        </w:rPr>
        <w:t>les. Sœur Victoire de Marie, était son nom. »</w:t>
      </w:r>
      <w:r>
        <w:rPr>
          <w:rStyle w:val="Appelnotedebasdep"/>
          <w:rFonts w:ascii="Times" w:hAnsi="Times"/>
        </w:rPr>
        <w:footnoteReference w:id="27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Mère Marie du St Sacrement Descaves, avec qui je me suis entretenue, dit avoir entendu raconter par quelques sœurs que le curé de la paroisse aurait voulu faire de ce groupe de sœurs les fondatrices d’une nou</w:t>
      </w:r>
      <w:r>
        <w:rPr>
          <w:rFonts w:ascii="Times" w:hAnsi="Times"/>
        </w:rPr>
        <w:t>velle congrégation diocésaine, les détachant de leur Congrégation. Il semble, d’après les dires de quelques sœurs, que certaines ont adhéré à la proposition du curé et que les autres ont préféré abandonner l’œuvre et rentrer dans des maisons de la Congréga</w:t>
      </w:r>
      <w:r>
        <w:rPr>
          <w:rFonts w:ascii="Times" w:hAnsi="Times"/>
        </w:rPr>
        <w:t>tion.</w:t>
      </w:r>
      <w:r>
        <w:rPr>
          <w:rStyle w:val="Appelnotedebasdep"/>
          <w:rFonts w:ascii="Times" w:hAnsi="Times"/>
        </w:rPr>
        <w:footnoteReference w:id="27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b/>
        </w:rPr>
      </w:pPr>
      <w:r>
        <w:rPr>
          <w:rFonts w:ascii="Times" w:hAnsi="Times"/>
          <w:b/>
        </w:rPr>
        <w:tab/>
        <w:t>NUORO  (Sardaigne - Italie)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 14 juillet 1904, une communauté de Filles de Marie venant de Corse s’était implantée dans l’île de Sardaigne (Italie) à Nuoro. Dès le début, ce groupe s’est débattu dans de graves difficultés surtout financières. L’</w:t>
      </w:r>
      <w:r>
        <w:rPr>
          <w:rFonts w:ascii="Times" w:hAnsi="Times"/>
        </w:rPr>
        <w:t xml:space="preserve">œuvre fut fermée à la fin de l’année scolaire 1911. On lit dans les annales de cette maison : </w:t>
      </w:r>
      <w:r w:rsidRPr="0062042D">
        <w:rPr>
          <w:rFonts w:ascii="Times" w:hAnsi="Times"/>
          <w:i/>
        </w:rPr>
        <w:t>« Les premières années furent particulièrement pénibles, comme dans toute fondation d’ailleurs. Les débuts furent marqués du signe de la croix : les classes ne po</w:t>
      </w:r>
      <w:r w:rsidRPr="0062042D">
        <w:rPr>
          <w:rFonts w:ascii="Times" w:hAnsi="Times"/>
          <w:i/>
        </w:rPr>
        <w:t>uvant s’ouvrir à cause d’une épidémie de rougeole qui faisait de nombreuses victimes. En attendant, il fallait vivre et payer le loyer. Les ressources étant bien insuffisantes, il fallut s’astreindre à la plus stricte économie... Il ne venait à personne l’</w:t>
      </w:r>
      <w:r w:rsidRPr="0062042D">
        <w:rPr>
          <w:rFonts w:ascii="Times" w:hAnsi="Times"/>
          <w:i/>
        </w:rPr>
        <w:t>idée de se plaindre. Au contraire nous nous trouvions heureuses en nous comparant à nos sœurs laïcisées... »</w:t>
      </w:r>
      <w:r>
        <w:rPr>
          <w:rStyle w:val="Appelnotedebasdep"/>
          <w:rFonts w:ascii="Times" w:hAnsi="Times"/>
        </w:rPr>
        <w:footnoteReference w:id="273"/>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La jeune communauté entreprend d’ouvrir une école et d’accueillir des pensionnaires.</w:t>
      </w:r>
    </w:p>
    <w:p w:rsidR="000748C1" w:rsidRDefault="00665214" w:rsidP="000748C1">
      <w:pPr>
        <w:widowControl w:val="0"/>
        <w:tabs>
          <w:tab w:val="left" w:pos="0"/>
        </w:tabs>
        <w:jc w:val="both"/>
        <w:rPr>
          <w:rFonts w:ascii="Times" w:hAnsi="Times"/>
        </w:rPr>
      </w:pPr>
      <w:r w:rsidRPr="0062042D">
        <w:rPr>
          <w:rFonts w:ascii="Times" w:hAnsi="Times"/>
          <w:i/>
        </w:rPr>
        <w:t>« Les pensionnaires furent au nombre de cinq la première ann</w:t>
      </w:r>
      <w:r w:rsidRPr="0062042D">
        <w:rPr>
          <w:rFonts w:ascii="Times" w:hAnsi="Times"/>
          <w:i/>
        </w:rPr>
        <w:t xml:space="preserve">ée, elles allaient toujours en augmentant... L’autorité scolaire exigeait une directrice de l’établissement avec brevet italien, ainsi que les maîtresses. Aux vacances de 1905, mademoiselle Funedda, institutrice en retraite, bonne et pieuse personne, prit </w:t>
      </w:r>
      <w:r w:rsidRPr="0062042D">
        <w:rPr>
          <w:rFonts w:ascii="Times" w:hAnsi="Times"/>
          <w:i/>
        </w:rPr>
        <w:t>le titre de directrice de l’établissement. »</w:t>
      </w:r>
      <w:r>
        <w:rPr>
          <w:rStyle w:val="Appelnotedebasdep"/>
          <w:rFonts w:ascii="Times" w:hAnsi="Times"/>
        </w:rPr>
        <w:footnoteReference w:id="27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Les institutrices devant, elles aussi, être munies d’un diplôme italien, les sœurs ne pouvaient enseigner, leur diplôme français n’étant pas reconnu. Ce fut pour la petite communauté, déjà si pauvre, une dépen</w:t>
      </w:r>
      <w:r>
        <w:rPr>
          <w:rFonts w:ascii="Times" w:hAnsi="Times"/>
        </w:rPr>
        <w:t>se supplémentaire considérable. Il faut ajouter que deux ou trois ans plus tard, les élèves commencèrent à diminuer, les parents optant pour l’école de l’Etat qui était gratuite. Les sœurs purent subsister grâce à l’école maternelle et au pensionnat.</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Par </w:t>
      </w:r>
      <w:r>
        <w:rPr>
          <w:rFonts w:ascii="Times" w:hAnsi="Times"/>
        </w:rPr>
        <w:t xml:space="preserve">la suite, à la demande des parents et du clergé local, on tenta d’ouvrir un Cours </w:t>
      </w:r>
      <w:r>
        <w:rPr>
          <w:rFonts w:ascii="Times" w:hAnsi="Times"/>
        </w:rPr>
        <w:lastRenderedPageBreak/>
        <w:t>Complémentaire pour les filles obligées de fréquenter l’école mixte communale. Cette nouvelle tentative n’eut pas de succès et Sœur Evariste (Jouvenot) qui rédige les annales</w:t>
      </w:r>
      <w:r>
        <w:rPr>
          <w:rFonts w:ascii="Times" w:hAnsi="Times"/>
        </w:rPr>
        <w:t xml:space="preserve"> nous en donne la raison : </w:t>
      </w:r>
      <w:r w:rsidRPr="0062042D">
        <w:rPr>
          <w:rFonts w:ascii="Times" w:hAnsi="Times"/>
          <w:i/>
        </w:rPr>
        <w:t>« L’autorité scolaire avait fait espérer qu’après trois ans les élèves du cours complémentaire subiraient un examen à Nuoro et que de là, elles pourraient entrer à l’Ecole Normale. Ce qui était très avantageux. Malheureusement, o</w:t>
      </w:r>
      <w:r w:rsidRPr="0062042D">
        <w:rPr>
          <w:rFonts w:ascii="Times" w:hAnsi="Times"/>
          <w:i/>
        </w:rPr>
        <w:t xml:space="preserve">n ne tint pas parole. Les enfants furent obligées d’aller subir l’examen à Sassari, d’y séjourner 17 jours (car en Italie les examens sont interminables, entre une composition et l’autre, il y a plusieurs jours d’intervalle). Il y eut de grandes fatigues, </w:t>
      </w:r>
      <w:r w:rsidRPr="0062042D">
        <w:rPr>
          <w:rFonts w:ascii="Times" w:hAnsi="Times"/>
          <w:i/>
        </w:rPr>
        <w:t>une journée de chemin de fer au mois de juillet, de fortes dépenses, pour obtenir des échecs à la plupart. Il fallut donc encore abandonner cette œuvre qui avait fonctionné trois ans. Mais la supérieure, Mère M. des Anges (de Batz de Trenquelléon), n’eut p</w:t>
      </w:r>
      <w:r w:rsidRPr="0062042D">
        <w:rPr>
          <w:rFonts w:ascii="Times" w:hAnsi="Times"/>
          <w:i/>
        </w:rPr>
        <w:t>as la douleur de voir cette œuvre de nouveau détruite. Le Bon Dieu l’avait déjà appelée à Lui. »</w:t>
      </w:r>
      <w:r>
        <w:rPr>
          <w:rStyle w:val="Appelnotedebasdep"/>
          <w:rFonts w:ascii="Times" w:hAnsi="Times"/>
        </w:rPr>
        <w:footnoteReference w:id="27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De fait, la fondatrice de cette communauté était décédée le 28 mai 1908. Elle fut enterrée en terre étrangère, loin de sa patrie. Sa tombe, dans le cimetière</w:t>
      </w:r>
      <w:r>
        <w:rPr>
          <w:rFonts w:ascii="Times" w:hAnsi="Times"/>
        </w:rPr>
        <w:t xml:space="preserve"> de Nuoro, est aujourd’hui le seul témoignage de la présence des Filles de Marie en Sardaigne.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Dans le procès verbal du Conseil de l’Administration Générale du 26 juillet 1907, on parle des difficultés financières de cette maison et se pose le problème de</w:t>
      </w:r>
      <w:r>
        <w:rPr>
          <w:rFonts w:ascii="Times" w:hAnsi="Times"/>
        </w:rPr>
        <w:t xml:space="preserve"> sa fermeture.</w:t>
      </w:r>
    </w:p>
    <w:p w:rsidR="000748C1" w:rsidRDefault="00665214" w:rsidP="000748C1">
      <w:pPr>
        <w:widowControl w:val="0"/>
        <w:tabs>
          <w:tab w:val="left" w:pos="0"/>
        </w:tabs>
        <w:jc w:val="both"/>
        <w:rPr>
          <w:rFonts w:ascii="Times" w:hAnsi="Times"/>
        </w:rPr>
      </w:pPr>
      <w:r w:rsidRPr="0062042D">
        <w:rPr>
          <w:rFonts w:ascii="Times" w:hAnsi="Times"/>
          <w:i/>
        </w:rPr>
        <w:t xml:space="preserve">« Lecture est donnée d’une lettre de Nuoro. La maison a besoin d’un secours en argent. Un retard de paiement d’une pension d’élève a obligé la mère supérieure à emprunter une somme de 280 francs pour payer le pain. A la fin du présent mois, </w:t>
      </w:r>
      <w:r w:rsidRPr="0062042D">
        <w:rPr>
          <w:rFonts w:ascii="Times" w:hAnsi="Times"/>
          <w:i/>
        </w:rPr>
        <w:t>divers comptes de fournisseurs sont encore à payer. Bref, il faudrait en ce moment une somme de 500 francs. On voit qu’il est difficile que cette maison continue... Mais on ne peut pas la fermer cette année, puisque celle de Sursée le sera déjà. Il vaut en</w:t>
      </w:r>
      <w:r w:rsidRPr="0062042D">
        <w:rPr>
          <w:rFonts w:ascii="Times" w:hAnsi="Times"/>
          <w:i/>
        </w:rPr>
        <w:t>core mieux se résoudre à quelques sacrifices pour tâcher de la faire marcher une année de plus. On visera à l’économie, d’abord en diminuant le nombre des maîtresses employées à l’œuvre... »</w:t>
      </w:r>
      <w:r>
        <w:rPr>
          <w:rStyle w:val="Appelnotedebasdep"/>
          <w:rFonts w:ascii="Times" w:hAnsi="Times"/>
        </w:rPr>
        <w:footnoteReference w:id="27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Tandis que la maison de Nuoro se débat dans des difficultés fin</w:t>
      </w:r>
      <w:r>
        <w:rPr>
          <w:rFonts w:ascii="Times" w:hAnsi="Times"/>
        </w:rPr>
        <w:t>ancières, le pensionnat de Sucy-en-Brie a un besoin urgent d’un professeur de musique. L’unique solution possible est de transférer Sœur Eustelle (Leducq), musicienne née et munie d’un diplôme officiel, de l’école de Nuoro à celle de Sucy. Ce départ aggrav</w:t>
      </w:r>
      <w:r>
        <w:rPr>
          <w:rFonts w:ascii="Times" w:hAnsi="Times"/>
        </w:rPr>
        <w:t xml:space="preserve">era notablement la situation financière de la petite communauté sarde déjà si pauvre. En compensation, ce sacrifice permettra aux élèves de Sucy de réparer le temps perdu avec des professeurs instables. On lit en effet dans les annales de Sucy : </w:t>
      </w:r>
      <w:r w:rsidRPr="0062042D">
        <w:rPr>
          <w:rFonts w:ascii="Times" w:hAnsi="Times"/>
          <w:i/>
        </w:rPr>
        <w:t>« Une autr</w:t>
      </w:r>
      <w:r w:rsidRPr="0062042D">
        <w:rPr>
          <w:rFonts w:ascii="Times" w:hAnsi="Times"/>
          <w:i/>
        </w:rPr>
        <w:t>e conséquence défectueuse de la situation a consisté dans le changement très fréquent des professeurs de piano... On vit alors ce fait unique jusque là : des élèves ayant toujours eu le même professeur pendant plusieurs années, en changèrent jusqu’à cinq f</w:t>
      </w:r>
      <w:r w:rsidRPr="0062042D">
        <w:rPr>
          <w:rFonts w:ascii="Times" w:hAnsi="Times"/>
          <w:i/>
        </w:rPr>
        <w:t>ois dans le cours de 1907, au préjudice de leurs progrès et au grand mécontentement des parents... »</w:t>
      </w:r>
      <w:r>
        <w:rPr>
          <w:rStyle w:val="Appelnotedebasdep"/>
          <w:rFonts w:ascii="Times" w:hAnsi="Times"/>
        </w:rPr>
        <w:footnoteReference w:id="27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On lit d’autre part dans les annales de Nuoro : </w:t>
      </w:r>
      <w:r w:rsidRPr="0062042D">
        <w:rPr>
          <w:rFonts w:ascii="Times" w:hAnsi="Times"/>
          <w:i/>
        </w:rPr>
        <w:t>« Les petites épreuves nous ont dit une fois de plus que la croix est l’aliment des âmes chères au cœur d</w:t>
      </w:r>
      <w:r w:rsidRPr="0062042D">
        <w:rPr>
          <w:rFonts w:ascii="Times" w:hAnsi="Times"/>
          <w:i/>
        </w:rPr>
        <w:t>e Jésus. Notre Révérende Mère, avant de mourir, a décidé le changement d’une de nos sœurs : Sœur M. Eustelle, chargée de l’enseignement de la musique. C’est une grande épreuve pour notre petite communauté, d’autant plus que notre chère sœur devra être remp</w:t>
      </w:r>
      <w:r w:rsidRPr="0062042D">
        <w:rPr>
          <w:rFonts w:ascii="Times" w:hAnsi="Times"/>
          <w:i/>
        </w:rPr>
        <w:t>lacée par une maîtresse séculière. »</w:t>
      </w:r>
      <w:r>
        <w:rPr>
          <w:rStyle w:val="Appelnotedebasdep"/>
          <w:rFonts w:ascii="Times" w:hAnsi="Times"/>
        </w:rPr>
        <w:footnoteReference w:id="27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Il semble désormais évident que cette œuvre va vers son extinction malgré la bienveillance de la population. Mère François Xavier (Leca) qui a remplacé Mère M. des Anges écrit le 12 mai 1909 à la Supérieure Générale :</w:t>
      </w:r>
      <w:r>
        <w:rPr>
          <w:rFonts w:ascii="Times" w:hAnsi="Times"/>
        </w:rPr>
        <w:t xml:space="preserve"> </w:t>
      </w:r>
      <w:r w:rsidRPr="00F31D50">
        <w:rPr>
          <w:rFonts w:ascii="Times" w:hAnsi="Times"/>
          <w:i/>
        </w:rPr>
        <w:t>« Nous voilà dans l’exil ! Que Dieu soit béni et tire sa gloire de toutes nos angoisses. Selon les vues humaines nos affaires vont mal, mais il me semble qu’au point de vue de la foi nous devons nous réjouir de nous voir dépouillées de tout... Pour la vis</w:t>
      </w:r>
      <w:r w:rsidRPr="00F31D50">
        <w:rPr>
          <w:rFonts w:ascii="Times" w:hAnsi="Times"/>
          <w:i/>
        </w:rPr>
        <w:t>ite, il me semble que c’est très nécessaire qu’on vienne pour voir les choses de près. Il n’est pas facile, pour ne pas dire impossible, de s’entendre par lettre. Vous comprenez bien qu’on ne peut pas vivre toujours dans l’incertain ; on ne sait que répond</w:t>
      </w:r>
      <w:r w:rsidRPr="00F31D50">
        <w:rPr>
          <w:rFonts w:ascii="Times" w:hAnsi="Times"/>
          <w:i/>
        </w:rPr>
        <w:t>re aux gens qui demandent si nous continuons, si nous restons, ne connaissant pas vos intentions. Il est sûr que si nos écoles ne jouissent pas des mêmes privilèges que celles du gouvernement, nous ne pouvons continuer... »</w:t>
      </w:r>
      <w:r>
        <w:rPr>
          <w:rStyle w:val="Appelnotedebasdep"/>
          <w:rFonts w:ascii="Times" w:hAnsi="Times"/>
        </w:rPr>
        <w:footnoteReference w:id="279"/>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La situation financière se fai</w:t>
      </w:r>
      <w:r>
        <w:rPr>
          <w:rFonts w:ascii="Times" w:hAnsi="Times"/>
        </w:rPr>
        <w:t xml:space="preserve">t insoutenable et le projet de fermeture de plus en plus précis. On peut lire dans le procès verbal de la réunion du Conseil Général des 18 - 21 juin 1910 : </w:t>
      </w:r>
      <w:r w:rsidRPr="00F31D50">
        <w:rPr>
          <w:rFonts w:ascii="Times" w:hAnsi="Times"/>
          <w:i/>
        </w:rPr>
        <w:t>« De Nuoro, Mère M. F. Xavier écrivait il y a quelques jours, que probablement le petit établisseme</w:t>
      </w:r>
      <w:r w:rsidRPr="00F31D50">
        <w:rPr>
          <w:rFonts w:ascii="Times" w:hAnsi="Times"/>
          <w:i/>
        </w:rPr>
        <w:t>nt ne pourra se suffire ; le loyer est augmenté de 120 francs par an, le cours complémentaire (fermé) et par suite les recettes diminuent ; et même les leçons de musique... C’est donc vers la fermeture qu’on s’achemine... Nous ne pouvons de notre côté supp</w:t>
      </w:r>
      <w:r w:rsidRPr="00F31D50">
        <w:rPr>
          <w:rFonts w:ascii="Times" w:hAnsi="Times"/>
          <w:i/>
        </w:rPr>
        <w:t>léer à l’insuffisance des ressources... »</w:t>
      </w:r>
      <w:r>
        <w:rPr>
          <w:rStyle w:val="Appelnotedebasdep"/>
          <w:rFonts w:ascii="Times" w:hAnsi="Times"/>
        </w:rPr>
        <w:footnoteReference w:id="280"/>
      </w:r>
    </w:p>
    <w:p w:rsidR="000748C1" w:rsidRDefault="00665214" w:rsidP="000748C1">
      <w:pPr>
        <w:widowControl w:val="0"/>
        <w:tabs>
          <w:tab w:val="left" w:pos="0"/>
        </w:tabs>
        <w:ind w:firstLine="680"/>
        <w:jc w:val="both"/>
        <w:rPr>
          <w:rFonts w:ascii="Times" w:hAnsi="Times"/>
        </w:rPr>
      </w:pPr>
    </w:p>
    <w:p w:rsidR="000748C1" w:rsidRPr="00F31D50" w:rsidRDefault="00665214" w:rsidP="000748C1">
      <w:pPr>
        <w:widowControl w:val="0"/>
        <w:tabs>
          <w:tab w:val="left" w:pos="0"/>
        </w:tabs>
        <w:ind w:firstLine="680"/>
        <w:jc w:val="both"/>
        <w:rPr>
          <w:rFonts w:ascii="Times" w:hAnsi="Times"/>
          <w:i/>
        </w:rPr>
      </w:pPr>
      <w:r>
        <w:rPr>
          <w:rFonts w:ascii="Times" w:hAnsi="Times"/>
        </w:rPr>
        <w:t>En 1911, la suppression de l’œuvre et le retrait des sœurs sont finalement décidés. La nouvelle affecta beaucoup la population qui avait toujours manifesté une grande sympathie envers les sœurs françaises exilées</w:t>
      </w:r>
      <w:r>
        <w:rPr>
          <w:rFonts w:ascii="Times" w:hAnsi="Times"/>
        </w:rPr>
        <w:t xml:space="preserve"> et les avait prises en affection. De plus, plusieurs jeunes filles sardes s’étaient engagées dans la Congrégation. C’est ainsi que pendant le temps de la sécularisation la Congrégation reçut les premières sœurs italiennes. Les annales de Nuoro décrivent a</w:t>
      </w:r>
      <w:r>
        <w:rPr>
          <w:rFonts w:ascii="Times" w:hAnsi="Times"/>
        </w:rPr>
        <w:t xml:space="preserve">insi le départ des sœurs : </w:t>
      </w:r>
      <w:r w:rsidRPr="00F31D50">
        <w:rPr>
          <w:rFonts w:ascii="Times" w:hAnsi="Times"/>
          <w:i/>
        </w:rPr>
        <w:t>« Dès que le public eut appris la fatale nouvelle, prêtres et laïcs s’empressèrent de venir exprimer leurs regrets et protester hautement contre la décision des supérieures. Petit à petit, nous commençâmes les préparatifs du dépa</w:t>
      </w:r>
      <w:r w:rsidRPr="00F31D50">
        <w:rPr>
          <w:rFonts w:ascii="Times" w:hAnsi="Times"/>
          <w:i/>
        </w:rPr>
        <w:t xml:space="preserve">rt. Quand on sut en ville que nous désirions vendre notre mobilier, les acheteurs vinrent nombreux. Ces braves gens voulaient avoir quelque chose ayant appartenu aux sœurs. C’est ainsi que ma sœur Delphine (Carollelli) vendit toute sa batterie de cuisine, </w:t>
      </w:r>
      <w:r w:rsidRPr="00F31D50">
        <w:rPr>
          <w:rFonts w:ascii="Times" w:hAnsi="Times"/>
          <w:i/>
        </w:rPr>
        <w:t xml:space="preserve">même les casseroles fêlées, et qu’il n’y en eut pas assez pour contenter tout le monde. Le Conseil Municipal avait déjà acheté le matériel d’enseignement. </w:t>
      </w:r>
    </w:p>
    <w:p w:rsidR="000748C1" w:rsidRDefault="00665214" w:rsidP="000748C1">
      <w:pPr>
        <w:widowControl w:val="0"/>
        <w:tabs>
          <w:tab w:val="left" w:pos="0"/>
        </w:tabs>
        <w:ind w:firstLine="680"/>
        <w:jc w:val="both"/>
        <w:rPr>
          <w:rFonts w:ascii="Times" w:hAnsi="Times"/>
        </w:rPr>
      </w:pPr>
      <w:r w:rsidRPr="00F31D50">
        <w:rPr>
          <w:rFonts w:ascii="Times" w:hAnsi="Times"/>
          <w:i/>
        </w:rPr>
        <w:t xml:space="preserve">Deux sœurs partirent le 21 juillet ; un nombre de dames et de demoiselles voulurent les accompagner </w:t>
      </w:r>
      <w:r w:rsidRPr="00F31D50">
        <w:rPr>
          <w:rFonts w:ascii="Times" w:hAnsi="Times"/>
          <w:i/>
        </w:rPr>
        <w:t>à la gare, où elles attendirent le départ du train au milieu des larmes et des sanglots. La même scène se renouvela quinze jours plus tard au départ des quatre dernières sœurs et de deux postulantes qui, entrées en communauté depuis peu de temps, voulurent</w:t>
      </w:r>
      <w:r w:rsidRPr="00F31D50">
        <w:rPr>
          <w:rFonts w:ascii="Times" w:hAnsi="Times"/>
          <w:i/>
        </w:rPr>
        <w:t xml:space="preserve"> nous suivre à Ajaccio... La communauté de Nuoro n’existait plus que dans le cœur de celles qui l’ont composée et qui ne l’oublieront de longtemps. En quittant ce pays qui nous avait accueillies avec tant d’affection et témoigné toujours tant de bienveilla</w:t>
      </w:r>
      <w:r w:rsidRPr="00F31D50">
        <w:rPr>
          <w:rFonts w:ascii="Times" w:hAnsi="Times"/>
          <w:i/>
        </w:rPr>
        <w:t>nce, nous sentions les larmes mouiller nos paupières... »</w:t>
      </w:r>
      <w:r>
        <w:rPr>
          <w:rStyle w:val="Appelnotedebasdep"/>
          <w:rFonts w:ascii="Times" w:hAnsi="Times"/>
        </w:rPr>
        <w:footnoteReference w:id="28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b/>
        </w:rPr>
      </w:pPr>
      <w:r>
        <w:rPr>
          <w:rFonts w:ascii="Times" w:hAnsi="Times"/>
          <w:b/>
        </w:rPr>
        <w:tab/>
        <w:t>DEVA  ( Guipuzcoa - Espagne)</w:t>
      </w:r>
    </w:p>
    <w:p w:rsidR="000748C1" w:rsidRDefault="00665214" w:rsidP="000748C1">
      <w:pPr>
        <w:widowControl w:val="0"/>
        <w:tabs>
          <w:tab w:val="left" w:pos="0"/>
        </w:tabs>
        <w:ind w:firstLine="680"/>
        <w:jc w:val="both"/>
        <w:rPr>
          <w:rFonts w:ascii="Times" w:hAnsi="Times"/>
          <w:b/>
        </w:rPr>
      </w:pPr>
    </w:p>
    <w:p w:rsidR="000748C1" w:rsidRDefault="00665214" w:rsidP="000748C1">
      <w:pPr>
        <w:widowControl w:val="0"/>
        <w:tabs>
          <w:tab w:val="left" w:pos="0"/>
        </w:tabs>
        <w:ind w:firstLine="680"/>
        <w:jc w:val="both"/>
        <w:rPr>
          <w:rFonts w:ascii="Times" w:hAnsi="Times"/>
        </w:rPr>
      </w:pPr>
      <w:r>
        <w:rPr>
          <w:rFonts w:ascii="Times" w:hAnsi="Times"/>
        </w:rPr>
        <w:t>Deva, première fondation en terre espagnole. Cette maison fut ouverte en 1901 dans une certaine précipitation afin de trouver un refuge pour les religieuses français</w:t>
      </w:r>
      <w:r>
        <w:rPr>
          <w:rFonts w:ascii="Times" w:hAnsi="Times"/>
        </w:rPr>
        <w:t xml:space="preserve">es expulsées </w:t>
      </w:r>
      <w:r>
        <w:rPr>
          <w:rFonts w:ascii="Times" w:hAnsi="Times"/>
        </w:rPr>
        <w:lastRenderedPageBreak/>
        <w:t>par les lois anticléricales de 1901-1903.</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Mère Stanislas, supérieure générale, se rendit tout de suite compte que la maison n’était pas adaptée pour une communauté religieuse. Elle écrit le 14 septembre 1904 au Père Simler : </w:t>
      </w:r>
      <w:r w:rsidRPr="00F31D50">
        <w:rPr>
          <w:rFonts w:ascii="Times" w:hAnsi="Times"/>
          <w:i/>
        </w:rPr>
        <w:t>« Nous sommes bie</w:t>
      </w:r>
      <w:r w:rsidRPr="00F31D50">
        <w:rPr>
          <w:rFonts w:ascii="Times" w:hAnsi="Times"/>
          <w:i/>
        </w:rPr>
        <w:t>n isolées ici, et l’avenir de cette maison m’inquiète. Je crois, d’après ce que nous voyons, que l’œuvre pourrait se développer un peu du côté de l’internat. Mais il est difficile de se contenter d’une maison où il n’y a ni cour ni jardin. Aussi avons-nous</w:t>
      </w:r>
      <w:r w:rsidRPr="00F31D50">
        <w:rPr>
          <w:rFonts w:ascii="Times" w:hAnsi="Times"/>
          <w:i/>
        </w:rPr>
        <w:t xml:space="preserve"> prié ces messieurs de Vitoria (les Frères de Marie) et monsieur Delmas de jeter un coup d’œil pour nous trouver quelque chose... »</w:t>
      </w:r>
      <w:r>
        <w:rPr>
          <w:rStyle w:val="Appelnotedebasdep"/>
          <w:rFonts w:ascii="Times" w:hAnsi="Times"/>
        </w:rPr>
        <w:footnoteReference w:id="28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 8 août 1904, les deux novices françaises qui restaient sont envoyées à Deva pour terminer leur noviciat. A partir de ce</w:t>
      </w:r>
      <w:r>
        <w:rPr>
          <w:rFonts w:ascii="Times" w:hAnsi="Times"/>
        </w:rPr>
        <w:t xml:space="preserve">tte date un noviciat existera en Espagne. </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Une maison ayant été trouvée dans la ville de Amorebieta, le déménagement se fit en février 1906. On peut lire dans le journal du noviciat de Deva : </w:t>
      </w:r>
      <w:r w:rsidRPr="00F31D50">
        <w:rPr>
          <w:rFonts w:ascii="Times" w:hAnsi="Times"/>
          <w:i/>
        </w:rPr>
        <w:t>« Depuis longtemps déjà il était décidé que nous quitterions De</w:t>
      </w:r>
      <w:r w:rsidRPr="00F31D50">
        <w:rPr>
          <w:rFonts w:ascii="Times" w:hAnsi="Times"/>
          <w:i/>
        </w:rPr>
        <w:t>va pour aller à Amorebieta (Viscaya). Aujourd’hui, 12 février 1906 nous commençons le déménagement et il faut que pour le 31 mars la maison soit évacuée. »</w:t>
      </w:r>
      <w:r>
        <w:rPr>
          <w:rStyle w:val="Appelnotedebasdep"/>
          <w:rFonts w:ascii="Times" w:hAnsi="Times"/>
        </w:rPr>
        <w:footnoteReference w:id="283"/>
      </w:r>
    </w:p>
    <w:p w:rsidR="000748C1" w:rsidRDefault="00665214" w:rsidP="000748C1">
      <w:pPr>
        <w:widowControl w:val="0"/>
        <w:tabs>
          <w:tab w:val="left" w:pos="0"/>
        </w:tabs>
        <w:ind w:firstLine="680"/>
        <w:jc w:val="both"/>
        <w:rPr>
          <w:rFonts w:ascii="Times" w:hAnsi="Times"/>
        </w:rPr>
      </w:pPr>
    </w:p>
    <w:p w:rsidR="000748C1" w:rsidRPr="00F31D50" w:rsidRDefault="00665214" w:rsidP="000748C1">
      <w:pPr>
        <w:widowControl w:val="0"/>
        <w:tabs>
          <w:tab w:val="left" w:pos="0"/>
        </w:tabs>
        <w:ind w:firstLine="680"/>
        <w:jc w:val="both"/>
        <w:rPr>
          <w:rFonts w:ascii="Times" w:hAnsi="Times"/>
          <w:i/>
        </w:rPr>
      </w:pPr>
      <w:r>
        <w:rPr>
          <w:rFonts w:ascii="Times" w:hAnsi="Times"/>
        </w:rPr>
        <w:t>Dans les “Mémoires sur la situation en Espagne”, on examine objectivement les causes de l’insuccès</w:t>
      </w:r>
      <w:r>
        <w:rPr>
          <w:rFonts w:ascii="Times" w:hAnsi="Times"/>
        </w:rPr>
        <w:t xml:space="preserve"> du pensionnat ouvert à Deva puis à Amorebieta. La rédactrice met l’accent sur l’impréparation des sœurs qui y sont employées : </w:t>
      </w:r>
      <w:r w:rsidRPr="00F31D50">
        <w:rPr>
          <w:rFonts w:ascii="Times" w:hAnsi="Times"/>
          <w:i/>
        </w:rPr>
        <w:t>« Dès le début de l’installation à Deva, l’insuffisance professionnelle du personnel enseignant était notoire et certaine... A p</w:t>
      </w:r>
      <w:r w:rsidRPr="00F31D50">
        <w:rPr>
          <w:rFonts w:ascii="Times" w:hAnsi="Times"/>
          <w:i/>
        </w:rPr>
        <w:t>art une religieuse française munie du brevet élémentaire mais très inexpérimentée pour la direction (Sœur M. Adèle Guy), les autres étaient manifestement incapables d’enseigner : elles ignoraient même les quatre opérations arithmétiques et par là même ne p</w:t>
      </w:r>
      <w:r w:rsidRPr="00F31D50">
        <w:rPr>
          <w:rFonts w:ascii="Times" w:hAnsi="Times"/>
          <w:i/>
        </w:rPr>
        <w:t>ouvaient faire un problème ; leur orthographe et leur style étaient satisfaisants, mais il leur était impossible d’expliquer une règle de grammaire, de faire une analyse, etc... Nulles quant à l’histoire, la géographie, les sciences. »</w:t>
      </w:r>
      <w:r>
        <w:rPr>
          <w:rStyle w:val="Appelnotedebasdep"/>
          <w:rFonts w:ascii="Times" w:hAnsi="Times"/>
        </w:rPr>
        <w:footnoteReference w:id="28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Tableau bien trist</w:t>
      </w:r>
      <w:r>
        <w:rPr>
          <w:rFonts w:ascii="Times" w:hAnsi="Times"/>
        </w:rPr>
        <w:t>e mais compréhensible si on se rapporte au temps. Pour éviter un mal, on tombe dans un autre ; on veut sauver la vie religieuse mais les œuvres en souffrent. D’autre part, une étude sur cette période montre bien que la Congrégation, contrainte par les iniq</w:t>
      </w:r>
      <w:r>
        <w:rPr>
          <w:rFonts w:ascii="Times" w:hAnsi="Times"/>
        </w:rPr>
        <w:t>ues lois françaises, dut faire face, pendant de nombreuses années, à des problèmes insurmontables pour survivre et de ce fait, a donné la priorité à la vie religieuse au détriment des œuvres. Le tableau de l’œuvre d’Amorebieta, présenté par la rédactrice d</w:t>
      </w:r>
      <w:r>
        <w:rPr>
          <w:rFonts w:ascii="Times" w:hAnsi="Times"/>
        </w:rPr>
        <w:t>es “Mémoires” en donne confirmation. Amorebieta fonctionna jusqu’en 1922 c’est-à-dire l’entière période de la sécularisation.</w:t>
      </w:r>
    </w:p>
    <w:p w:rsidR="000748C1" w:rsidRDefault="00665214" w:rsidP="000748C1">
      <w:pPr>
        <w:widowControl w:val="0"/>
        <w:tabs>
          <w:tab w:val="left" w:pos="0"/>
        </w:tabs>
        <w:jc w:val="both"/>
        <w:rPr>
          <w:rFonts w:ascii="Times" w:hAnsi="Times"/>
        </w:rPr>
      </w:pPr>
      <w:r w:rsidRPr="00F31D50">
        <w:rPr>
          <w:rFonts w:ascii="Times" w:hAnsi="Times"/>
          <w:i/>
        </w:rPr>
        <w:t>« A Amorebieta, même personnel augmenté (20 à 30). Les deux premières années nous avons eu quelques pensionnaires, mais nous ne le</w:t>
      </w:r>
      <w:r w:rsidRPr="00F31D50">
        <w:rPr>
          <w:rFonts w:ascii="Times" w:hAnsi="Times"/>
          <w:i/>
        </w:rPr>
        <w:t>s avons pas soignées suivant le régime espagnol au point de vue alimentaire. Elles ne nous firent pas une bonne réputation de sorte que leurs sœurs et amies allèrent ailleurs. »</w:t>
      </w:r>
      <w:r>
        <w:rPr>
          <w:rStyle w:val="Appelnotedebasdep"/>
          <w:rFonts w:ascii="Times" w:hAnsi="Times"/>
        </w:rPr>
        <w:footnoteReference w:id="28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De plus, le critère pour l’envoi du personnel semble relever plus de nécessi</w:t>
      </w:r>
      <w:r>
        <w:rPr>
          <w:rFonts w:ascii="Times" w:hAnsi="Times"/>
        </w:rPr>
        <w:t xml:space="preserve">tés dues aux </w:t>
      </w:r>
      <w:r>
        <w:rPr>
          <w:rFonts w:ascii="Times" w:hAnsi="Times"/>
        </w:rPr>
        <w:lastRenderedPageBreak/>
        <w:t xml:space="preserve">circonstances qu’aux besoins de l’œuvre et celle-ci en pâtit. </w:t>
      </w:r>
      <w:r w:rsidRPr="00F31D50">
        <w:rPr>
          <w:rFonts w:ascii="Times" w:hAnsi="Times"/>
          <w:i/>
        </w:rPr>
        <w:t>« On a vu que nous n’avions plus de maîtresses capables et l’on nous tenait en peu d’estime. Les sujets ont été généralement envoyés ou retirés suivant les circonstances et non suiv</w:t>
      </w:r>
      <w:r w:rsidRPr="00F31D50">
        <w:rPr>
          <w:rFonts w:ascii="Times" w:hAnsi="Times"/>
          <w:i/>
        </w:rPr>
        <w:t>ant les besoins de l’œuvre de l’établissement. »</w:t>
      </w:r>
      <w:r>
        <w:rPr>
          <w:rStyle w:val="Appelnotedebasdep"/>
          <w:rFonts w:ascii="Times" w:hAnsi="Times"/>
        </w:rPr>
        <w:footnoteReference w:id="286"/>
      </w:r>
      <w:r>
        <w:rPr>
          <w:rFonts w:ascii="Times" w:hAnsi="Times"/>
        </w:rPr>
        <w:t xml:space="preserve"> En synthèse, regardant le pensionnat : </w:t>
      </w:r>
      <w:r w:rsidRPr="00F31D50">
        <w:rPr>
          <w:rFonts w:ascii="Times" w:hAnsi="Times"/>
          <w:i/>
        </w:rPr>
        <w:t>« Débuts maladroits. Niveau intellectuel de la maison maintenu assez bas. »</w:t>
      </w:r>
      <w:r>
        <w:rPr>
          <w:rStyle w:val="Appelnotedebasdep"/>
          <w:rFonts w:ascii="Times" w:hAnsi="Times"/>
        </w:rPr>
        <w:footnoteReference w:id="28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Les Annales d’Espagne notent ensuite le transfert de la communauté d’Amorebieta à Saint S</w:t>
      </w:r>
      <w:r>
        <w:rPr>
          <w:rFonts w:ascii="Times" w:hAnsi="Times"/>
        </w:rPr>
        <w:t xml:space="preserve">ébastien : </w:t>
      </w:r>
      <w:r w:rsidRPr="00F31D50">
        <w:rPr>
          <w:rFonts w:ascii="Times" w:hAnsi="Times"/>
          <w:i/>
        </w:rPr>
        <w:t>« Vingt années s’étaient écoulées depuis que la famille de Marie Immaculée avait planté un rameau dans la terre d’Espagne par la fondation de l’établissement de Deva en Guipùzcoa. Plus tard, le rameau fut transplanté à Amorebieta, pittoresque bo</w:t>
      </w:r>
      <w:r w:rsidRPr="00F31D50">
        <w:rPr>
          <w:rFonts w:ascii="Times" w:hAnsi="Times"/>
          <w:i/>
        </w:rPr>
        <w:t>urgade de Biscaya. Le pays était fertile en vocations religieuses, mais pour diverses causes, entre autres le peu d’importance de cette petite localité, l’œuvre ne fit que végéter. Les vues se portèrent sur la ville de Saint-Sébastien. »</w:t>
      </w:r>
      <w:r>
        <w:rPr>
          <w:rStyle w:val="Appelnotedebasdep"/>
          <w:rFonts w:ascii="Times" w:hAnsi="Times"/>
        </w:rPr>
        <w:footnoteReference w:id="28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Et c’est vraimen</w:t>
      </w:r>
      <w:r>
        <w:rPr>
          <w:rFonts w:ascii="Times" w:hAnsi="Times"/>
        </w:rPr>
        <w:t xml:space="preserve">t à partir de cette ville que la Congrégation des Filles de Marie commença à se développer en Espagne. Les expériences négatives des deux fondations précédentes servirent pour l’avenir. </w:t>
      </w:r>
      <w:r w:rsidRPr="00F31D50">
        <w:rPr>
          <w:rFonts w:ascii="Times" w:hAnsi="Times"/>
          <w:i/>
        </w:rPr>
        <w:t>« A une époque aussi tourmentée que la nôtre depuis vingt ans et plus,</w:t>
      </w:r>
      <w:r w:rsidRPr="00F31D50">
        <w:rPr>
          <w:rFonts w:ascii="Times" w:hAnsi="Times"/>
          <w:i/>
        </w:rPr>
        <w:t xml:space="preserve"> il est nécessaire que les congrégations religieuses aient quelques établissements à l’étranger et l’Espagne est le seul pays où nous puissions jeter les yeux. Aussi, malgré l’échec de la fondation d’Amorebieta, est-il sage d’encourager celle de Saint-Séba</w:t>
      </w:r>
      <w:r w:rsidRPr="00F31D50">
        <w:rPr>
          <w:rFonts w:ascii="Times" w:hAnsi="Times"/>
          <w:i/>
        </w:rPr>
        <w:t>stien quand bien même elle ne peut encore se suffire. Plus tard, le relèvement du change aidant, la Maison mère pourra la soutenir. En attendant, il serait à souhaiter qu’on ne laissât dans cette maison que les six ou sept religieuses nécessaires pour le s</w:t>
      </w:r>
      <w:r w:rsidRPr="00F31D50">
        <w:rPr>
          <w:rFonts w:ascii="Times" w:hAnsi="Times"/>
          <w:i/>
        </w:rPr>
        <w:t>imple externat et les travaux d’intérieur. Les cinquante sœurs espagnoles actuellement dans la Congrégation sont une preuve que ce pays est une pépinière de vocations religieuses. Mais ces sujets sont à former sérieusement et leur noviciat devrait être emp</w:t>
      </w:r>
      <w:r w:rsidRPr="00F31D50">
        <w:rPr>
          <w:rFonts w:ascii="Times" w:hAnsi="Times"/>
          <w:i/>
        </w:rPr>
        <w:t>loyé non seulement à leur formation religieuse, mais à les instruire, à les mettre en valeur selon leurs aptitudes, ce noviciat dut-il durer trois ans. »</w:t>
      </w:r>
      <w:r>
        <w:rPr>
          <w:rStyle w:val="Appelnotedebasdep"/>
          <w:rFonts w:ascii="Times" w:hAnsi="Times"/>
        </w:rPr>
        <w:footnoteReference w:id="289"/>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Ces mesures furent appliquées et soutenues par l’Administration Générale qui n’était plus opprimée p</w:t>
      </w:r>
      <w:r>
        <w:rPr>
          <w:rFonts w:ascii="Times" w:hAnsi="Times"/>
        </w:rPr>
        <w:t>ar les lois anti-ecclésiastiques et qui pouvait agir librement.</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rPr>
      </w:pPr>
      <w:r>
        <w:rPr>
          <w:rFonts w:ascii="Times" w:hAnsi="Times"/>
          <w:b/>
        </w:rPr>
        <w:tab/>
        <w:t>NIVELLES, 1920</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En 1922, le Conseil Général avait transporté son siège à Yerres (Seine-et-Oise). La maison de Nivelles n’avait donc plus sa raison d’être. Elle fut vendue et les sœurs retour</w:t>
      </w:r>
      <w:r>
        <w:rPr>
          <w:rFonts w:ascii="Times" w:hAnsi="Times"/>
        </w:rPr>
        <w:t xml:space="preserve">nèrent en France. </w:t>
      </w:r>
    </w:p>
    <w:p w:rsidR="000748C1" w:rsidRDefault="00665214" w:rsidP="000748C1">
      <w:pPr>
        <w:widowControl w:val="0"/>
        <w:tabs>
          <w:tab w:val="left" w:pos="0"/>
        </w:tabs>
        <w:ind w:firstLine="680"/>
        <w:jc w:val="both"/>
        <w:rPr>
          <w:rFonts w:ascii="Times" w:hAnsi="Times"/>
        </w:rPr>
      </w:pPr>
    </w:p>
    <w:p w:rsidR="000748C1" w:rsidRPr="00F31D50" w:rsidRDefault="00665214" w:rsidP="000748C1">
      <w:pPr>
        <w:widowControl w:val="0"/>
        <w:tabs>
          <w:tab w:val="left" w:pos="0"/>
        </w:tabs>
        <w:ind w:firstLine="680"/>
        <w:jc w:val="both"/>
        <w:rPr>
          <w:rFonts w:ascii="Times" w:hAnsi="Times"/>
          <w:i/>
        </w:rPr>
      </w:pPr>
      <w:r w:rsidRPr="00F31D50">
        <w:rPr>
          <w:rFonts w:ascii="Times" w:hAnsi="Times"/>
          <w:i/>
        </w:rPr>
        <w:t>« Ce ne fut pas toutefois sans un certain serrement de cœur que l’on dit adieu à cette hospitalière petite ville de Belgique qui gardait les tombes de nos vénérables mères. Elles dorment là leur dernier sommeil, après avoir subi les pri</w:t>
      </w:r>
      <w:r w:rsidRPr="00F31D50">
        <w:rPr>
          <w:rFonts w:ascii="Times" w:hAnsi="Times"/>
          <w:i/>
        </w:rPr>
        <w:t>vations et les douleurs morales de la guerre pendant trois longues années.</w:t>
      </w:r>
    </w:p>
    <w:p w:rsidR="000748C1" w:rsidRDefault="00665214" w:rsidP="000748C1">
      <w:pPr>
        <w:widowControl w:val="0"/>
        <w:tabs>
          <w:tab w:val="left" w:pos="0"/>
        </w:tabs>
        <w:ind w:firstLine="680"/>
        <w:jc w:val="both"/>
        <w:rPr>
          <w:rFonts w:ascii="Times" w:hAnsi="Times"/>
        </w:rPr>
      </w:pPr>
      <w:r w:rsidRPr="00F31D50">
        <w:rPr>
          <w:rFonts w:ascii="Times" w:hAnsi="Times"/>
          <w:i/>
        </w:rPr>
        <w:t>Reposent dans le cimetière de Nivelles : Mère Thérèse de St Joseph BOUQUERANT, 6</w:t>
      </w:r>
      <w:r w:rsidRPr="00F31D50">
        <w:rPr>
          <w:rFonts w:ascii="Times" w:hAnsi="Times"/>
          <w:i/>
          <w:vertAlign w:val="superscript"/>
        </w:rPr>
        <w:t>ème</w:t>
      </w:r>
      <w:r w:rsidRPr="00F31D50">
        <w:rPr>
          <w:rFonts w:ascii="Times" w:hAnsi="Times"/>
          <w:i/>
        </w:rPr>
        <w:t xml:space="preserve"> supérieure générale, 21 janvier 1918 ; Mère Madeleine de Pazzi LEDOUX, première assistante généra</w:t>
      </w:r>
      <w:r w:rsidRPr="00F31D50">
        <w:rPr>
          <w:rFonts w:ascii="Times" w:hAnsi="Times"/>
          <w:i/>
        </w:rPr>
        <w:t xml:space="preserve">le, 17 décembre 1916 ; Mère M. Marceline PASTEUR, seconde assistante générale, 7 avril 1917 ;  Mère M. du St Sacrement MOTTET, ancienne supérieure locale, 29 </w:t>
      </w:r>
      <w:r w:rsidRPr="00F31D50">
        <w:rPr>
          <w:rFonts w:ascii="Times" w:hAnsi="Times"/>
          <w:i/>
        </w:rPr>
        <w:lastRenderedPageBreak/>
        <w:t>janvier 1919 »</w:t>
      </w:r>
      <w:r>
        <w:rPr>
          <w:rStyle w:val="Appelnotedebasdep"/>
          <w:rFonts w:ascii="Times" w:hAnsi="Times"/>
        </w:rPr>
        <w:footnoteReference w:id="290"/>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rPr>
      </w:pPr>
      <w:r>
        <w:rPr>
          <w:rFonts w:ascii="Times" w:hAnsi="Times"/>
          <w:b/>
        </w:rPr>
        <w:tab/>
        <w:t>3.  Forces neuves qui ont permis la continuation de l’oeuvre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Les lois anticlér</w:t>
      </w:r>
      <w:r>
        <w:rPr>
          <w:rFonts w:ascii="Times" w:hAnsi="Times"/>
        </w:rPr>
        <w:t>icales défendaient aux Congrégations d’avoir un noviciat sur le territoire français. L’Institut des Filles de Marie, surtout grâce à Mère Mechtilde, a cherché par tous les moyens à maintenir un noviciat. De fait, malgré la persécution, des jeunes filles se</w:t>
      </w:r>
      <w:r>
        <w:rPr>
          <w:rFonts w:ascii="Times" w:hAnsi="Times"/>
        </w:rPr>
        <w:t xml:space="preserve"> présentaient régulièrement chaque année, demandant de pouvoir se consacrer au Seigneur dans la vie religieuse. Selon les événements et les circonstances le siège du noviciat, durant ces vingt années, fut successivement à Sucy-en-Brie, Condom, l’Espagne, N</w:t>
      </w:r>
      <w:r>
        <w:rPr>
          <w:rFonts w:ascii="Times" w:hAnsi="Times"/>
        </w:rPr>
        <w:t>uoro, Nivelles, Antony.</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A Antony, les cérémonies de prise d’habit, de profession temporaire ou perpétuelle, avaient lieu dans la chapelle de la “Maison de Famille” , toutes portes closes, ayant bien soin que tout soit fermé jusqu’au trou de la serrure pou</w:t>
      </w:r>
      <w:r>
        <w:rPr>
          <w:rFonts w:ascii="Times" w:hAnsi="Times"/>
        </w:rPr>
        <w:t>r éviter à tout prix que les résidentes ne se rendent compte que la maison abritait une communauté religieuse et un noviciat.</w:t>
      </w:r>
      <w:r>
        <w:rPr>
          <w:rStyle w:val="Appelnotedebasdep"/>
          <w:rFonts w:ascii="Times" w:hAnsi="Times"/>
        </w:rPr>
        <w:footnoteReference w:id="29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En Espagne, de nombreuses jeunes entrèrent au noviciat surtout à partir de 1920. Ces nouvelles religieuses permirent non seuleme</w:t>
      </w:r>
      <w:r>
        <w:rPr>
          <w:rFonts w:ascii="Times" w:hAnsi="Times"/>
        </w:rPr>
        <w:t>nt le développement de la Congrégation en Espagne, mais aussi celui des œuvres de France.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b/>
        </w:rPr>
      </w:pPr>
      <w:r>
        <w:rPr>
          <w:rFonts w:ascii="Times" w:hAnsi="Times"/>
          <w:b/>
        </w:rPr>
        <w:tab/>
        <w:t>LES AUGUSTINES DE CHELLES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En 1920, un groupe de sept anciennes religieuses de la Congrégation des Augustines de Meaux demandèrent de s’unir aux Filles de Marie.</w:t>
      </w:r>
      <w:r>
        <w:rPr>
          <w:rFonts w:ascii="Times" w:hAnsi="Times"/>
        </w:rPr>
        <w:t xml:space="preserve"> Les Augustines de Meaux étaient à la fois hospitalières et enseignantes. Avec la promulgation des lois de Combes, il y eut divergence d’opinion au cours de leur Chapitre Général. Pour les hospitalières, il n’y avait pas de problème, elles n’étaient pas to</w:t>
      </w:r>
      <w:r>
        <w:rPr>
          <w:rFonts w:ascii="Times" w:hAnsi="Times"/>
        </w:rPr>
        <w:t>uchées par la loi. Les sœurs qui voulaient maintenir leurs écoles devaient se séculariser. Ce que fit un groupe de dix sœurs pour maintenir l’école Gasnier-Guy à Chelles. Elles se mirent sous la juridiction de l’évêque, se détachant de leur Congrégation. C</w:t>
      </w:r>
      <w:r>
        <w:rPr>
          <w:rFonts w:ascii="Times" w:hAnsi="Times"/>
        </w:rPr>
        <w:t xml:space="preserve">ommença alors pour ces sœurs une période de sérieuses difficultés, étant abandonnées à elles-mêmes. </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Providentiellement, elle firent, en 1906, la connaissance de la “Maison de Famille” d’Antony : </w:t>
      </w:r>
      <w:r w:rsidRPr="00F31D50">
        <w:rPr>
          <w:rFonts w:ascii="Times" w:hAnsi="Times"/>
          <w:i/>
        </w:rPr>
        <w:t>« Un jour, elles lurent dans le journal “La Croix” une anno</w:t>
      </w:r>
      <w:r w:rsidRPr="00F31D50">
        <w:rPr>
          <w:rFonts w:ascii="Times" w:hAnsi="Times"/>
          <w:i/>
        </w:rPr>
        <w:t xml:space="preserve">nce offrant de prendre des dames pensionnaires dans la maison d’Antony. La supérieure vint avec une de ses sœurs. On s’arrangea pour venir y faire une retraite que prêcha l’abbé Champly, missionnaire diocésain de Paris. Séduites par le rayonnement de Mère </w:t>
      </w:r>
      <w:r w:rsidRPr="00F31D50">
        <w:rPr>
          <w:rFonts w:ascii="Times" w:hAnsi="Times"/>
          <w:i/>
        </w:rPr>
        <w:t>Mechtilde, elles révélèrent leur identité. Des liens d’amitié se nouèrent. Puis au contact de la fervente communauté clandestine d’Antony, le malaise des sœurs Augustines perdues dans une foule qui ne les connaissait ni ne les comprenait, s’accentua... »</w:t>
      </w:r>
      <w:r>
        <w:rPr>
          <w:rStyle w:val="Appelnotedebasdep"/>
          <w:rFonts w:ascii="Times" w:hAnsi="Times"/>
        </w:rPr>
        <w:footnoteReference w:id="29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Dès lors, elles commencèrent à insister auprès de Mère Mechtilde pour qu’elle les accepte dans sa Congrégation. </w:t>
      </w:r>
      <w:r w:rsidRPr="00F31D50">
        <w:rPr>
          <w:rFonts w:ascii="Times" w:hAnsi="Times"/>
          <w:i/>
        </w:rPr>
        <w:t>« ... l’idée de retrouver un point fixe, une tâche commandée, précise, une vie réglée, le silence... enthousiasma les pauvres errantes et elles</w:t>
      </w:r>
      <w:r w:rsidRPr="00F31D50">
        <w:rPr>
          <w:rFonts w:ascii="Times" w:hAnsi="Times"/>
          <w:i/>
        </w:rPr>
        <w:t xml:space="preserve"> demandèrent à Mère Mechtilde de les recevoir... Ces Augustines adultes, moins malléables que des postulantes, se plieraient-elles sans arrière-pensées à cet esprit nouveau ? Elle n’accepta pas tout de suite, elle pria, cherchant à connaître la volonté de </w:t>
      </w:r>
      <w:r w:rsidRPr="00F31D50">
        <w:rPr>
          <w:rFonts w:ascii="Times" w:hAnsi="Times"/>
          <w:i/>
        </w:rPr>
        <w:t>Dieu et obligeant à d’assez longues réflexions les Augustines elles-mêmes. »</w:t>
      </w:r>
      <w:r>
        <w:rPr>
          <w:rStyle w:val="Appelnotedebasdep"/>
          <w:rFonts w:ascii="Times" w:hAnsi="Times"/>
        </w:rPr>
        <w:footnoteReference w:id="293"/>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D’autres obstacles contrariaient aussi le désir des sœurs. La propriétaire et bienfaitrice de l’école de Chelles, Madame Gasnier-Guy, ne voulait pas que le personnel de son écol</w:t>
      </w:r>
      <w:r>
        <w:rPr>
          <w:rFonts w:ascii="Times" w:hAnsi="Times"/>
        </w:rPr>
        <w:t>e soit dispersé. Le vicaire général de Meaux, Mgr Lavielle, tenait à ce que l’école reste sous le contrôle du diocèse et opposait un net refus au projet. Avec les années, les difficultés s’estompèrent et une solution fut trouvée au Chapitre Général de 1919</w:t>
      </w:r>
      <w:r>
        <w:rPr>
          <w:rFonts w:ascii="Times" w:hAnsi="Times"/>
        </w:rPr>
        <w:t>.</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De son côté, Mère Mechtilde exigea que l’acceptation des sœurs Augustines ne soit pas celle d’un groupe mais que chacune individuellement présente sa demande. C’est pourquoi, sur les dix, sept seulement s’engagèrent chez les Filles de Marie. La Supérieu</w:t>
      </w:r>
      <w:r>
        <w:rPr>
          <w:rFonts w:ascii="Times" w:hAnsi="Times"/>
        </w:rPr>
        <w:t xml:space="preserve">re du groupe, Sœur Ste Marthe (Bertauld) faisait ainsi sa demande à Mère Mechtilde le 17 septembre 1919 : </w:t>
      </w:r>
      <w:r w:rsidRPr="003D39D3">
        <w:rPr>
          <w:rFonts w:ascii="Times" w:hAnsi="Times"/>
          <w:i/>
        </w:rPr>
        <w:t>« Depuis des années, je soupire après le bonheur d’être admise parmi vous! Je vous demande humblement la faveur de me recevoir avec mes filles. Je pri</w:t>
      </w:r>
      <w:r w:rsidRPr="003D39D3">
        <w:rPr>
          <w:rFonts w:ascii="Times" w:hAnsi="Times"/>
          <w:i/>
        </w:rPr>
        <w:t>e le Bon Dieu de me donner les grâces nécessaires afin d’être une digne Fille de Marie Immaculée. Je me donne entièrement, sans restriction aucune, entre les mains de mes supérieurs... »</w:t>
      </w:r>
      <w:r>
        <w:rPr>
          <w:rStyle w:val="Appelnotedebasdep"/>
          <w:rFonts w:ascii="Times" w:hAnsi="Times"/>
        </w:rPr>
        <w:footnoteReference w:id="29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Mère Mechtilde, qui était alors supérieure générale, adressa au Sai</w:t>
      </w:r>
      <w:r>
        <w:rPr>
          <w:rFonts w:ascii="Times" w:hAnsi="Times"/>
        </w:rPr>
        <w:t xml:space="preserve">nt Siège la demande pour obtenir l’union : </w:t>
      </w:r>
      <w:r w:rsidRPr="003D39D3">
        <w:rPr>
          <w:rFonts w:ascii="Times" w:hAnsi="Times"/>
          <w:i/>
        </w:rPr>
        <w:t>« La Supérieure Générale de l’Institut des Filles de Marie Immaculée, prosternée aux pieds de Votre Sainteté, vu le vœu du Chapitre général tenu à Sucy-en-Brie (Seine-et-Oise) en date du 19 juillet 1919, vu la dem</w:t>
      </w:r>
      <w:r w:rsidRPr="003D39D3">
        <w:rPr>
          <w:rFonts w:ascii="Times" w:hAnsi="Times"/>
          <w:i/>
        </w:rPr>
        <w:t>ande formulée par la supérieure de l’Ecole libre de Chelles, vu la demande exprimée par sept de ses collaboratrices faisant partie avant les décrets de 1903 de la Congrégation des Augustines de Meaux, s’étant séparées de cette Congrégation pour former un i</w:t>
      </w:r>
      <w:r w:rsidRPr="003D39D3">
        <w:rPr>
          <w:rFonts w:ascii="Times" w:hAnsi="Times"/>
          <w:i/>
        </w:rPr>
        <w:t>nstitut diocésain, supplie Votre Sainteté de daigner prononcer l’union de ces sept membres à l’Institut des Filles de Marie, union approuvée par sa Grandeur Monseigneur l’évêque de Meaux »</w:t>
      </w:r>
      <w:r>
        <w:rPr>
          <w:rFonts w:ascii="Times" w:hAnsi="Times"/>
        </w:rPr>
        <w:t>.</w:t>
      </w:r>
      <w:r>
        <w:rPr>
          <w:rStyle w:val="Appelnotedebasdep"/>
          <w:rFonts w:ascii="Times" w:hAnsi="Times"/>
        </w:rPr>
        <w:footnoteReference w:id="295"/>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De leur côté les sœurs “Augustines” formulèrent la même demande.</w:t>
      </w:r>
      <w:r>
        <w:rPr>
          <w:rFonts w:ascii="Times" w:hAnsi="Times"/>
        </w:rPr>
        <w:t xml:space="preserve"> Le décret d’union arriva le 18 juillet 1920. La Supérieure Générale l’annonça à son Conseil au cours de la réunion du 7 août 1920 : </w:t>
      </w:r>
      <w:r w:rsidRPr="003D39D3">
        <w:rPr>
          <w:rFonts w:ascii="Times" w:hAnsi="Times"/>
          <w:i/>
        </w:rPr>
        <w:t>« La Mère générale a annoncé au Conseil, qu’en vertu du décret de la Sacrée Congrégation des Religieux, en date du 28 juill</w:t>
      </w:r>
      <w:r w:rsidRPr="003D39D3">
        <w:rPr>
          <w:rFonts w:ascii="Times" w:hAnsi="Times"/>
          <w:i/>
        </w:rPr>
        <w:t>et 1920, les religieuses Augustines de Chelles sont réunies à notre Congrégation, leurs vœux valant dans l’Institut ce qu’ils valaient dans le leur... »</w:t>
      </w:r>
      <w:r>
        <w:rPr>
          <w:rFonts w:ascii="Times" w:hAnsi="Times"/>
        </w:rPr>
        <w:t> </w:t>
      </w:r>
      <w:r>
        <w:rPr>
          <w:rStyle w:val="Appelnotedebasdep"/>
          <w:rFonts w:ascii="Times" w:hAnsi="Times"/>
        </w:rPr>
        <w:footnoteReference w:id="29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jc w:val="both"/>
        <w:rPr>
          <w:rFonts w:ascii="Times" w:hAnsi="Times"/>
          <w:b/>
        </w:rPr>
      </w:pPr>
      <w:r>
        <w:rPr>
          <w:rFonts w:ascii="Times" w:hAnsi="Times"/>
          <w:b/>
        </w:rPr>
        <w:tab/>
        <w:t>LE TIERS ORDRE D’AUCH</w:t>
      </w:r>
    </w:p>
    <w:p w:rsidR="000748C1" w:rsidRDefault="00665214" w:rsidP="000748C1">
      <w:pPr>
        <w:widowControl w:val="0"/>
        <w:tabs>
          <w:tab w:val="left" w:pos="0"/>
        </w:tabs>
        <w:ind w:firstLine="680"/>
        <w:jc w:val="both"/>
        <w:rPr>
          <w:rFonts w:ascii="Times" w:hAnsi="Times"/>
          <w:b/>
        </w:rPr>
      </w:pPr>
    </w:p>
    <w:p w:rsidR="000748C1" w:rsidRDefault="00665214" w:rsidP="000748C1">
      <w:pPr>
        <w:widowControl w:val="0"/>
        <w:tabs>
          <w:tab w:val="left" w:pos="0"/>
        </w:tabs>
        <w:ind w:firstLine="680"/>
        <w:jc w:val="both"/>
        <w:rPr>
          <w:rFonts w:ascii="Times" w:hAnsi="Times"/>
        </w:rPr>
      </w:pPr>
      <w:r>
        <w:rPr>
          <w:rFonts w:ascii="Times" w:hAnsi="Times"/>
        </w:rPr>
        <w:t>Dans le même temps, on travaillait activement à l’union du “Tiers Ordre” ave</w:t>
      </w:r>
      <w:r>
        <w:rPr>
          <w:rFonts w:ascii="Times" w:hAnsi="Times"/>
        </w:rPr>
        <w:t xml:space="preserve">c la Congrégation, ainsi que j’en ai parlé précédemment. Depuis 1892, date à laquelle on commença à parler de fusion, les liens s’étaient faits plus étroits entre les deux congrégations </w:t>
      </w:r>
      <w:r>
        <w:rPr>
          <w:rFonts w:ascii="Times" w:hAnsi="Times"/>
        </w:rPr>
        <w:lastRenderedPageBreak/>
        <w:t>et plus vif le désir d’une union définitive. La nombreuse correspondan</w:t>
      </w:r>
      <w:r>
        <w:rPr>
          <w:rFonts w:ascii="Times" w:hAnsi="Times"/>
        </w:rPr>
        <w:t xml:space="preserve">ce de cette époque le démontre clairement ainsi que les annales des deux Instituts. On peut lire dans celles d’Amorebieta à la date du 7 octobre 1912 : </w:t>
      </w:r>
      <w:r w:rsidRPr="003D39D3">
        <w:rPr>
          <w:rFonts w:ascii="Times" w:hAnsi="Times"/>
          <w:i/>
        </w:rPr>
        <w:t>« Mère Louise du Sacré Cœur (Guillempey), supérieure du Tiers Ordre, donne des nouvelles sur la retraite</w:t>
      </w:r>
      <w:r w:rsidRPr="003D39D3">
        <w:rPr>
          <w:rFonts w:ascii="Times" w:hAnsi="Times"/>
          <w:i/>
        </w:rPr>
        <w:t xml:space="preserve"> et ajoute que les sœurs de leurs deux maisons d’Espagne ont été enchantées de se trouver réunies aux sœurs d’Amorebieta... Elle remercie de la pieuse et cordiale hospitalité reçue. Elle termine sa lettre en disant : ‘Nous demandons que ceux qui nous dirig</w:t>
      </w:r>
      <w:r w:rsidRPr="003D39D3">
        <w:rPr>
          <w:rFonts w:ascii="Times" w:hAnsi="Times"/>
          <w:i/>
        </w:rPr>
        <w:t>ent hâtent la réalisation du projet que nous formons depuis longtemps’. »</w:t>
      </w:r>
      <w:r>
        <w:rPr>
          <w:rStyle w:val="Appelnotedebasdep"/>
          <w:rFonts w:ascii="Times" w:hAnsi="Times"/>
        </w:rPr>
        <w:footnoteReference w:id="29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Malgré les désirs de l’une et l’autre partie pour hâter la fusion, il fallut attendre la fin de la première guerre mondiale, quand il sembla que le gouvernement français avait atté</w:t>
      </w:r>
      <w:r>
        <w:rPr>
          <w:rFonts w:ascii="Times" w:hAnsi="Times"/>
        </w:rPr>
        <w:t xml:space="preserve">nué son hostilité envers les congrégations religieuses. </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C’est ainsi que le Chapitre général de 1919 décida à l’unanimité de commencer les procédures en vue d’une fusion définitive : </w:t>
      </w:r>
      <w:r w:rsidRPr="003D39D3">
        <w:rPr>
          <w:rFonts w:ascii="Times" w:hAnsi="Times"/>
          <w:i/>
        </w:rPr>
        <w:t>« La séance du 30 juillet, sous la présidence de la Supérieure Générale,</w:t>
      </w:r>
      <w:r w:rsidRPr="003D39D3">
        <w:rPr>
          <w:rFonts w:ascii="Times" w:hAnsi="Times"/>
          <w:i/>
        </w:rPr>
        <w:t xml:space="preserve"> a amené l’étude par les membres capitulaires de la fusion des Filles de Marie d’Auch avec la Congrégation-Mère d’Agen. Le R.P.Hiss, supérieur général de la Société de Marie, a bien voulu répondre à l’invitation qui lui avait été faite d’aider le Chapitre </w:t>
      </w:r>
      <w:r w:rsidRPr="003D39D3">
        <w:rPr>
          <w:rFonts w:ascii="Times" w:hAnsi="Times"/>
          <w:i/>
        </w:rPr>
        <w:t>de ses conseils. Le Père demande la lecture d’un travail élaboré par le R.P.Simler, il y a une vingtaine d’années. C’est un point de départ qui permet de voir la chose dans les détails d’exécution et d’amener une conclusion. L’union des deux familles relig</w:t>
      </w:r>
      <w:r w:rsidRPr="003D39D3">
        <w:rPr>
          <w:rFonts w:ascii="Times" w:hAnsi="Times"/>
          <w:i/>
        </w:rPr>
        <w:t>ieuses est votée à l’unanimité. »</w:t>
      </w:r>
      <w:r>
        <w:rPr>
          <w:rStyle w:val="Appelnotedebasdep"/>
          <w:rFonts w:ascii="Times" w:hAnsi="Times"/>
        </w:rPr>
        <w:footnoteReference w:id="298"/>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 22 novembre 1919, Mère Mechtilde écrit à la Supérieure Générale d’Auch afin de mettre en marche le projet : </w:t>
      </w:r>
      <w:r w:rsidRPr="003D39D3">
        <w:rPr>
          <w:rFonts w:ascii="Times" w:hAnsi="Times"/>
          <w:i/>
        </w:rPr>
        <w:t>« Quant au sujet de la question de la fusion, elle n’a pas été débattue en Chapitre mais adoptée à l’unanimit</w:t>
      </w:r>
      <w:r w:rsidRPr="003D39D3">
        <w:rPr>
          <w:rFonts w:ascii="Times" w:hAnsi="Times"/>
          <w:i/>
        </w:rPr>
        <w:t>é. La maison d’Auch avec ses succursales formerait une Province et la supérieure élue continuerait, avec son Conseil, à gouverner la petite famille en concordance avec la supérieure générale. Rien ne serait changé ni pour les œuvres, ni pour la clôture, ni</w:t>
      </w:r>
      <w:r w:rsidRPr="003D39D3">
        <w:rPr>
          <w:rFonts w:ascii="Times" w:hAnsi="Times"/>
          <w:i/>
        </w:rPr>
        <w:t xml:space="preserve"> pour les prières. La Règle ne saurait être modifiée, vous la suivez et pour certains détails nous verrions peu à peu ensemble ce qu’il serait opportun de faire... Je vous donne un aperçu fort simple et croyez bien que nous n’avons pas l’intention de le co</w:t>
      </w:r>
      <w:r w:rsidRPr="003D39D3">
        <w:rPr>
          <w:rFonts w:ascii="Times" w:hAnsi="Times"/>
          <w:i/>
        </w:rPr>
        <w:t>mpliquer... Vous pouvez nous exposer vos craintes, vos appréhensions, vos idées et même vos désirs; de ces échanges de vue peuvent jaillir d’autres lumières et puis à notre prochaine rencontre nous verrons quelles autres modifications peuvent s’imposer... </w:t>
      </w:r>
      <w:r w:rsidRPr="003D39D3">
        <w:rPr>
          <w:rFonts w:ascii="Times" w:hAnsi="Times"/>
          <w:i/>
        </w:rPr>
        <w:t>»</w:t>
      </w:r>
      <w:r>
        <w:rPr>
          <w:rStyle w:val="Appelnotedebasdep"/>
          <w:rFonts w:ascii="Times" w:hAnsi="Times"/>
        </w:rPr>
        <w:footnoteReference w:id="299"/>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 Père Lebon, assistant général de la Société de Marie, chargé par l’archevêque d’Auch d’étudier à fond la question de la fusion, présente, le 20 avril 1920, un rapport détaillé sur les conditions requises pour la réalisation du projet. Il est exigé, </w:t>
      </w:r>
      <w:r>
        <w:rPr>
          <w:rFonts w:ascii="Times" w:hAnsi="Times"/>
        </w:rPr>
        <w:t xml:space="preserve">entre autres choses, que chaque religieuse du Tiers Ordre, exprime librement son avis après avoir pris connaissance de ce rapport. </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Le 10 mai 1920, le Père envoie le résultat de l’enquête à Mère Louise du Sacré Cœur :</w:t>
      </w:r>
    </w:p>
    <w:p w:rsidR="000748C1" w:rsidRDefault="00665214" w:rsidP="000748C1">
      <w:pPr>
        <w:widowControl w:val="0"/>
        <w:tabs>
          <w:tab w:val="left" w:pos="0"/>
        </w:tabs>
        <w:jc w:val="both"/>
        <w:rPr>
          <w:rFonts w:ascii="Times" w:hAnsi="Times"/>
        </w:rPr>
      </w:pPr>
      <w:r w:rsidRPr="003D39D3">
        <w:rPr>
          <w:rFonts w:ascii="Times" w:hAnsi="Times"/>
          <w:i/>
        </w:rPr>
        <w:t>« Je vous dirai donc, ma Révérende Mè</w:t>
      </w:r>
      <w:r w:rsidRPr="003D39D3">
        <w:rPr>
          <w:rFonts w:ascii="Times" w:hAnsi="Times"/>
          <w:i/>
        </w:rPr>
        <w:t>re, que toutes les réponses sont favorables à l’union, telle qu’elle a été proposée, à une seule exception, dont par la suite il n’y a pas à tenir compte; une seconde réponse dit qu’elle se range à l’avis des supérieurs, bien que, personnellement, la relig</w:t>
      </w:r>
      <w:r w:rsidRPr="003D39D3">
        <w:rPr>
          <w:rFonts w:ascii="Times" w:hAnsi="Times"/>
          <w:i/>
        </w:rPr>
        <w:t xml:space="preserve">ieuse eût cru préférable d’attendre en raison de la difficulté des temps. Ayez donc la bonté de rédiger, et de signer avec votre Conseil, la supplique au Saint </w:t>
      </w:r>
      <w:r w:rsidRPr="003D39D3">
        <w:rPr>
          <w:rFonts w:ascii="Times" w:hAnsi="Times"/>
          <w:i/>
        </w:rPr>
        <w:lastRenderedPageBreak/>
        <w:t>Père dont nous avons arrêté ensemble le texte. Seulement, au lieu de dire : ‘de l’avis unanime d</w:t>
      </w:r>
      <w:r w:rsidRPr="003D39D3">
        <w:rPr>
          <w:rFonts w:ascii="Times" w:hAnsi="Times"/>
          <w:i/>
        </w:rPr>
        <w:t>es membres...’, mettez : ‘de l’avis favorable des membres...’ puisqu’il manque une voix pour l’unanimité. »</w:t>
      </w:r>
      <w:r>
        <w:rPr>
          <w:rFonts w:ascii="Times" w:hAnsi="Times"/>
        </w:rPr>
        <w:t xml:space="preserve"> </w:t>
      </w:r>
      <w:r>
        <w:rPr>
          <w:rStyle w:val="Appelnotedebasdep"/>
          <w:rFonts w:ascii="Times" w:hAnsi="Times"/>
        </w:rPr>
        <w:footnoteReference w:id="300"/>
      </w:r>
    </w:p>
    <w:p w:rsidR="000748C1" w:rsidRDefault="00665214" w:rsidP="000748C1">
      <w:pPr>
        <w:widowControl w:val="0"/>
        <w:tabs>
          <w:tab w:val="left" w:pos="0"/>
        </w:tabs>
        <w:ind w:firstLine="680"/>
        <w:jc w:val="both"/>
        <w:rPr>
          <w:rFonts w:ascii="Times" w:hAnsi="Times"/>
        </w:rPr>
      </w:pPr>
    </w:p>
    <w:p w:rsidR="000748C1" w:rsidRPr="003D39D3" w:rsidRDefault="00665214" w:rsidP="000748C1">
      <w:pPr>
        <w:widowControl w:val="0"/>
        <w:tabs>
          <w:tab w:val="left" w:pos="0"/>
        </w:tabs>
        <w:ind w:firstLine="680"/>
        <w:jc w:val="both"/>
        <w:rPr>
          <w:rFonts w:ascii="Times" w:hAnsi="Times"/>
          <w:i/>
        </w:rPr>
      </w:pPr>
      <w:r>
        <w:rPr>
          <w:rFonts w:ascii="Times" w:hAnsi="Times"/>
        </w:rPr>
        <w:t xml:space="preserve">Le 17 mai 1920, la demande d’union, signée par tous les membres de l’Administration Générale d’Auch, est envoyée au Saint Siège : </w:t>
      </w:r>
      <w:r w:rsidRPr="003D39D3">
        <w:rPr>
          <w:rFonts w:ascii="Times" w:hAnsi="Times"/>
          <w:i/>
        </w:rPr>
        <w:t>« ... la pieuse</w:t>
      </w:r>
      <w:r w:rsidRPr="003D39D3">
        <w:rPr>
          <w:rFonts w:ascii="Times" w:hAnsi="Times"/>
          <w:i/>
        </w:rPr>
        <w:t xml:space="preserve"> Association a eu, jusqu’à présent, son existence propre, tout en conservant avec l’Institut des Filles de Marie un lien de dépendance en ce que la Supérieure centrale est, de droit, membre du Chapitre Général de l’Institut et lui soumet les questions impo</w:t>
      </w:r>
      <w:r w:rsidRPr="003D39D3">
        <w:rPr>
          <w:rFonts w:ascii="Times" w:hAnsi="Times"/>
          <w:i/>
        </w:rPr>
        <w:t>rtantes de l’Association. Mais depuis un certain nombre d’années, surtout depuis que l’Institut des Filles de Marie, frappé par les lois persécutrices de 1904, a dû éloigner d’Agen la Maison mère, la pieuse Association atteinte elle aussi, sinon dans ses h</w:t>
      </w:r>
      <w:r w:rsidRPr="003D39D3">
        <w:rPr>
          <w:rFonts w:ascii="Times" w:hAnsi="Times"/>
          <w:i/>
        </w:rPr>
        <w:t xml:space="preserve">ospices, du moins dans ses écoles, a trouvé de réelles difficultés dans cette situation ; elle a vu le nombre de ses membres se réduire peu à peu, et elle a senti le besoin, de plus en plus pressant de resserrer les liens qui l’unissent à l’Institut. A la </w:t>
      </w:r>
      <w:r w:rsidRPr="003D39D3">
        <w:rPr>
          <w:rFonts w:ascii="Times" w:hAnsi="Times"/>
          <w:i/>
        </w:rPr>
        <w:t>suite d’une étude approfondie de la question, de l’avis favorable des membres de la pieuse Association, avec l’agrément du Chapitre général de l’Institut... le Conseil Général de la pieuse Association, croit devoir solliciter d’une manière humble et pressa</w:t>
      </w:r>
      <w:r w:rsidRPr="003D39D3">
        <w:rPr>
          <w:rFonts w:ascii="Times" w:hAnsi="Times"/>
          <w:i/>
        </w:rPr>
        <w:t>nte, de votre Sainteté, son union avec l’Institut sur les bases ci-jointes : l’Association sera réunie à l’Institut dans ses personnes et dans ses biens, de manière à ne former désormais qu’une seule et même Congrégation, gouvernée par les mêmes supérieure</w:t>
      </w:r>
      <w:r w:rsidRPr="003D39D3">
        <w:rPr>
          <w:rFonts w:ascii="Times" w:hAnsi="Times"/>
          <w:i/>
        </w:rPr>
        <w:t>s, et alimentée par les mêmes noviciats.</w:t>
      </w:r>
    </w:p>
    <w:p w:rsidR="000748C1" w:rsidRDefault="00665214" w:rsidP="000748C1">
      <w:pPr>
        <w:widowControl w:val="0"/>
        <w:tabs>
          <w:tab w:val="left" w:pos="0"/>
        </w:tabs>
        <w:ind w:firstLine="680"/>
        <w:jc w:val="both"/>
        <w:rPr>
          <w:rFonts w:ascii="Times" w:hAnsi="Times"/>
        </w:rPr>
      </w:pPr>
      <w:r w:rsidRPr="003D39D3">
        <w:rPr>
          <w:rFonts w:ascii="Times" w:hAnsi="Times"/>
          <w:i/>
        </w:rPr>
        <w:t>L’Institut des Filles de Marie comprendra donc désormais outre ses anciennes œuvres, les œuvres que dirigeait l’Association... »</w:t>
      </w:r>
      <w:r>
        <w:rPr>
          <w:rStyle w:val="Appelnotedebasdep"/>
          <w:rFonts w:ascii="Times" w:hAnsi="Times"/>
        </w:rPr>
        <w:footnoteReference w:id="301"/>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Il fallut attendre jusqu’au 4 avril 1921, avant de recevoir le Décret tant désiré du</w:t>
      </w:r>
      <w:r>
        <w:rPr>
          <w:rFonts w:ascii="Times" w:hAnsi="Times"/>
        </w:rPr>
        <w:t xml:space="preserve"> Saint Siège : </w:t>
      </w:r>
      <w:r w:rsidRPr="003D39D3">
        <w:rPr>
          <w:rFonts w:ascii="Times" w:hAnsi="Times"/>
          <w:i/>
        </w:rPr>
        <w:t>« La Sacrée Congrégation proposée aux affaires des Religieux... a jugé qu’il y avait lieu d’accorder aux vœux de la dite famille religieuse... Les sœurs de la pieuse Association du Tiers Ordre en passant au nombre des Filles de Marie Immacul</w:t>
      </w:r>
      <w:r w:rsidRPr="003D39D3">
        <w:rPr>
          <w:rFonts w:ascii="Times" w:hAnsi="Times"/>
          <w:i/>
        </w:rPr>
        <w:t>ée, émettront une nouvelle profession, soit temporaire, soit perpétuelle, chacune gardant d’ailleurs le droit de compter la durée de ses vœux à partir de sa première profession... »</w:t>
      </w:r>
      <w:r>
        <w:rPr>
          <w:rStyle w:val="Appelnotedebasdep"/>
          <w:rFonts w:ascii="Times" w:hAnsi="Times"/>
        </w:rPr>
        <w:footnoteReference w:id="302"/>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On peut lire dans le procès verbal de la réunion du Conseil Général en d</w:t>
      </w:r>
      <w:r>
        <w:rPr>
          <w:rFonts w:ascii="Times" w:hAnsi="Times"/>
        </w:rPr>
        <w:t xml:space="preserve">ate du 12 juillet 1921 : </w:t>
      </w:r>
      <w:r w:rsidRPr="003D39D3">
        <w:rPr>
          <w:rFonts w:ascii="Times" w:hAnsi="Times"/>
          <w:i/>
        </w:rPr>
        <w:t xml:space="preserve">« La Révérende Mère a prévenu ses conseillères que Monseigneur l’archevêque d’Auch lui a remit le Décret par lequel le Saint Siège permet la fusion des sœurs de la Pieuse Association avec notre Institut. (décret en date du 4 avril </w:t>
      </w:r>
      <w:r w:rsidRPr="003D39D3">
        <w:rPr>
          <w:rFonts w:ascii="Times" w:hAnsi="Times"/>
          <w:i/>
        </w:rPr>
        <w:t>1921) La Révérende Mère Générale a donné lecture de ce décret qui rattache définitivement ces sœurs à la Congrégation. Elles devront faire ou renouveler leurs vœux selon nos Constitutions. La Révérende Mère a annoncé qu’elle se rendrait à Auch pour recevoi</w:t>
      </w:r>
      <w:r w:rsidRPr="003D39D3">
        <w:rPr>
          <w:rFonts w:ascii="Times" w:hAnsi="Times"/>
          <w:i/>
        </w:rPr>
        <w:t>r ces vœux à la clôture de la retraite annuelle des sœurs et en présence de Monseigneur l’archevêque... »</w:t>
      </w:r>
      <w:r>
        <w:rPr>
          <w:rStyle w:val="Appelnotedebasdep"/>
          <w:rFonts w:ascii="Times" w:hAnsi="Times"/>
        </w:rPr>
        <w:footnoteReference w:id="303"/>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 21 mai 1923, le Père E. Scherrer (SM), écrivant au nom du Procureur Général de la Société de Marie, le Père Subiger, annonce que sont approuvées </w:t>
      </w:r>
      <w:r>
        <w:rPr>
          <w:rFonts w:ascii="Times" w:hAnsi="Times"/>
        </w:rPr>
        <w:t xml:space="preserve">les modifications apportées aux Constitutions du fait de la fusion : </w:t>
      </w:r>
      <w:r w:rsidRPr="003D39D3">
        <w:rPr>
          <w:rFonts w:ascii="Times" w:hAnsi="Times"/>
          <w:i/>
        </w:rPr>
        <w:t>« La Sainte Vierge, sans doute pour la clôture de son mois, a voulu faire un petit cadeau... Hier, en effet, après avoir eu précédemment deux entretiens avec le “Minutante” chargé des Con</w:t>
      </w:r>
      <w:r w:rsidRPr="003D39D3">
        <w:rPr>
          <w:rFonts w:ascii="Times" w:hAnsi="Times"/>
          <w:i/>
        </w:rPr>
        <w:t xml:space="preserve">stitutions, j’ai pu retirer chez l’archiviste de la Sacrée Congrégation des Religieux l’exemplaire définitivement révisé et approuvé de vos </w:t>
      </w:r>
      <w:r w:rsidRPr="003D39D3">
        <w:rPr>
          <w:rFonts w:ascii="Times" w:hAnsi="Times"/>
          <w:i/>
        </w:rPr>
        <w:lastRenderedPageBreak/>
        <w:t>Constitutions... Puissent les Filles de Marie trouver, dans cette nouvelle et solennelle approbation de l’Institut e</w:t>
      </w:r>
      <w:r w:rsidRPr="003D39D3">
        <w:rPr>
          <w:rFonts w:ascii="Times" w:hAnsi="Times"/>
          <w:i/>
        </w:rPr>
        <w:t>t des œuvres qu’il embrasse sous les auspices de Marie, un stimulant pour leur sanctification personnelle et un nouveau gage de prospérité pour la Famille de Marie... »</w:t>
      </w:r>
      <w:r>
        <w:rPr>
          <w:rStyle w:val="Appelnotedebasdep"/>
          <w:rFonts w:ascii="Times" w:hAnsi="Times"/>
        </w:rPr>
        <w:footnoteReference w:id="304"/>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Cette union a créé dans la Congrégation une situation compliquée et non encore résolu</w:t>
      </w:r>
      <w:r>
        <w:rPr>
          <w:rFonts w:ascii="Times" w:hAnsi="Times"/>
        </w:rPr>
        <w:t xml:space="preserve">e en 1971 </w:t>
      </w:r>
      <w:r>
        <w:rPr>
          <w:rStyle w:val="Appelnotedebasdep"/>
          <w:rFonts w:ascii="Times" w:hAnsi="Times"/>
        </w:rPr>
        <w:footnoteReference w:id="305"/>
      </w:r>
      <w:r>
        <w:rPr>
          <w:rFonts w:ascii="Times" w:hAnsi="Times"/>
        </w:rPr>
        <w:t>. Du point de vue canonique le “Tiers Ordre” n’existe plus. Du point de vue légal, il a conservé son existence juridique pour les raisons exposées plus haut tandis que les Filles de Marie d’Agen n’ont plus d’existence légale.</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Il n’est pas doute</w:t>
      </w:r>
      <w:r>
        <w:rPr>
          <w:rFonts w:ascii="Times" w:hAnsi="Times"/>
        </w:rPr>
        <w:t>ux que cette fusion fut providentielle pour la survie de la Congrégation et le développement de ses œuvres. Cependant, la Congrégation s’accrut spécialement des sœurs du Tiers Ordre vouées aux travaux manuels car la grande partie des sœurs enseignantes ava</w:t>
      </w:r>
      <w:r>
        <w:rPr>
          <w:rFonts w:ascii="Times" w:hAnsi="Times"/>
        </w:rPr>
        <w:t>it quitté la Pieuse Association en 1903 avec la fermeture de leurs écoles.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Mère M. du St Sacrement (Descaves) qui a connu un bon nombre de ces sœurs, dites sœurs coadjutrices, affirme qu’elles ont été une des forces majeures qui ont permis à la Congrégati</w:t>
      </w:r>
      <w:r>
        <w:rPr>
          <w:rFonts w:ascii="Times" w:hAnsi="Times"/>
        </w:rPr>
        <w:t xml:space="preserve">on de survivre à la tempête de la persécution et de se développer. L’éloge que fait la chroniqueuse de Vico des sœurs coadjutrices de sa communauté est symptomatique et pourrait s’appliquer à toutes celles de la Congrégation : </w:t>
      </w:r>
      <w:r w:rsidRPr="003D39D3">
        <w:rPr>
          <w:rFonts w:ascii="Times" w:hAnsi="Times"/>
          <w:i/>
        </w:rPr>
        <w:t>« Dans notre travail au profi</w:t>
      </w:r>
      <w:r w:rsidRPr="003D39D3">
        <w:rPr>
          <w:rFonts w:ascii="Times" w:hAnsi="Times"/>
          <w:i/>
        </w:rPr>
        <w:t>t de la jeunesse catholique, il serait injuste d’oublier la part si large qu’ont prise les personnes qui ne sont pas employées directement à l’enseignement. Je veux parler de nos chères et bonnes sœurs coadjutrices, qui, sécularisées comme nous par l’habit</w:t>
      </w:r>
      <w:r w:rsidRPr="003D39D3">
        <w:rPr>
          <w:rFonts w:ascii="Times" w:hAnsi="Times"/>
          <w:i/>
        </w:rPr>
        <w:t>, nous ont si largement aidées par leur labeur incessant, par tout ce qu’une charité ingénieuse peut inventer pour le bien. Oh ! combien sera belle la récompense de ces âmes à qui nous devons sans nul doute le meilleur de nos succès, de ces âmes cachées qu</w:t>
      </w:r>
      <w:r w:rsidRPr="003D39D3">
        <w:rPr>
          <w:rFonts w:ascii="Times" w:hAnsi="Times"/>
          <w:i/>
        </w:rPr>
        <w:t>i usent noblement leur vie dans des travaux obscurs, mais dont nul ne peut contester l’utilité... »</w:t>
      </w:r>
      <w:r>
        <w:rPr>
          <w:rStyle w:val="Appelnotedebasdep"/>
          <w:rFonts w:ascii="Times" w:hAnsi="Times"/>
        </w:rPr>
        <w:footnoteReference w:id="306"/>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La coexistence de deux catégories de sœurs dans la Congrégation (sœurs de chœur et sœurs coadjutrices) qui se comprenait au début de la fondation, était d</w:t>
      </w:r>
      <w:r>
        <w:rPr>
          <w:rFonts w:ascii="Times" w:hAnsi="Times"/>
        </w:rPr>
        <w:t>evenue anachronique au fil des années. C’est pourquoi le Chapitre général de 1947 abolit de telles distinctions.</w:t>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On ne peut non plus passer sous silence le fait qu’un certain nombre de sœurs enseignantes, particulièrement des sœurs de vœux temporaires, qu</w:t>
      </w:r>
      <w:r>
        <w:rPr>
          <w:rFonts w:ascii="Times" w:hAnsi="Times"/>
        </w:rPr>
        <w:t xml:space="preserve">i étaient rentrées dans leurs familles au moment de la promulgation des lois anticléricales, demandèrent plus tard d’être réadmises dans la Congrégation. Dans les procès verbaux des réunions du Conseil Général on peut lire des passages comme celui-ci : </w:t>
      </w:r>
      <w:r w:rsidRPr="003D39D3">
        <w:rPr>
          <w:rFonts w:ascii="Times" w:hAnsi="Times"/>
          <w:i/>
        </w:rPr>
        <w:t>« L</w:t>
      </w:r>
      <w:r w:rsidRPr="003D39D3">
        <w:rPr>
          <w:rFonts w:ascii="Times" w:hAnsi="Times"/>
          <w:i/>
        </w:rPr>
        <w:t xml:space="preserve">’avis des conseillères a été demandé pour la rentrée en communauté de Melle Antoinette Boudias, ancienne professe temporaire qui avait quitté l’Institut à l’expiration de ses vœux, il y a quinze ans. Cette personne aurait témoigné le désir de rentrer dans </w:t>
      </w:r>
      <w:r w:rsidRPr="003D39D3">
        <w:rPr>
          <w:rFonts w:ascii="Times" w:hAnsi="Times"/>
          <w:i/>
        </w:rPr>
        <w:t>l’Institut. Les avis ont été partagés... »</w:t>
      </w:r>
      <w:r>
        <w:rPr>
          <w:rStyle w:val="Appelnotedebasdep"/>
          <w:rFonts w:ascii="Times" w:hAnsi="Times"/>
        </w:rPr>
        <w:footnoteReference w:id="307"/>
      </w:r>
    </w:p>
    <w:p w:rsidR="000748C1" w:rsidRDefault="00665214" w:rsidP="000748C1">
      <w:pPr>
        <w:widowControl w:val="0"/>
        <w:tabs>
          <w:tab w:val="left" w:pos="0"/>
        </w:tabs>
        <w:ind w:firstLine="680"/>
        <w:jc w:val="both"/>
        <w:rPr>
          <w:rFonts w:ascii="Times" w:hAnsi="Times"/>
        </w:rPr>
      </w:pPr>
    </w:p>
    <w:p w:rsidR="000748C1" w:rsidRDefault="00665214" w:rsidP="000748C1">
      <w:pPr>
        <w:widowControl w:val="0"/>
        <w:tabs>
          <w:tab w:val="left" w:pos="0"/>
        </w:tabs>
        <w:ind w:firstLine="680"/>
        <w:jc w:val="both"/>
        <w:rPr>
          <w:rFonts w:ascii="Times" w:hAnsi="Times"/>
        </w:rPr>
      </w:pPr>
      <w:r>
        <w:rPr>
          <w:rFonts w:ascii="Times" w:hAnsi="Times"/>
        </w:rPr>
        <w:t xml:space="preserve">Les sœurs qui avaient résisté et avaient continué leur vie religieuse au milieu de situations parfois très difficiles sortaient de l’épreuve plus fortes et avec une vocation mieux </w:t>
      </w:r>
      <w:r>
        <w:rPr>
          <w:rFonts w:ascii="Times" w:hAnsi="Times"/>
        </w:rPr>
        <w:lastRenderedPageBreak/>
        <w:t>ancrée dans le Christ. Un témoi</w:t>
      </w:r>
      <w:r>
        <w:rPr>
          <w:rFonts w:ascii="Times" w:hAnsi="Times"/>
        </w:rPr>
        <w:t xml:space="preserve">n anonyme a pu écrire : </w:t>
      </w:r>
      <w:r w:rsidRPr="003D39D3">
        <w:rPr>
          <w:rFonts w:ascii="Times" w:hAnsi="Times"/>
          <w:i/>
        </w:rPr>
        <w:t>« Tout ce qui branlait à l’arbre de la vie religieuse s’est peu à peu détaché et il semble qu’à présent il ne reste plus que les fruits sains et vigoureux. Il est bon aussi de constater qu’une des conséquences de la persécution a ét</w:t>
      </w:r>
      <w:r w:rsidRPr="003D39D3">
        <w:rPr>
          <w:rFonts w:ascii="Times" w:hAnsi="Times"/>
          <w:i/>
        </w:rPr>
        <w:t>é de mettre à jour certaines qualités qui sommeillaient dans le calme de la vie conventuelle. La persécution provoqua la ferveur... Dans la retraite du cloître, peut-être songeait-on un peu trop à soi et pas assez aux autres. Mais poussées par la nécessité</w:t>
      </w:r>
      <w:r w:rsidRPr="003D39D3">
        <w:rPr>
          <w:rFonts w:ascii="Times" w:hAnsi="Times"/>
          <w:i/>
        </w:rPr>
        <w:t>, autant que par désir de faire œuvre de zèle, les âmes se sont trouvées en face d’un vaste champ d’exercices et les initiatives personnelles, les ressources généreuses n’ont pas manquer de germer... »</w:t>
      </w:r>
      <w:r>
        <w:rPr>
          <w:rStyle w:val="Appelnotedebasdep"/>
          <w:rFonts w:ascii="Times" w:hAnsi="Times"/>
        </w:rPr>
        <w:footnoteReference w:id="308"/>
      </w:r>
    </w:p>
    <w:p w:rsidR="000748C1" w:rsidRPr="00D667B5" w:rsidRDefault="00665214" w:rsidP="000748C1">
      <w:pPr>
        <w:jc w:val="center"/>
        <w:rPr>
          <w:b/>
          <w:sz w:val="32"/>
        </w:rPr>
      </w:pPr>
      <w:r>
        <w:rPr>
          <w:rFonts w:ascii="Times" w:hAnsi="Times"/>
        </w:rPr>
        <w:br w:type="page"/>
      </w:r>
      <w:r w:rsidRPr="00D667B5">
        <w:rPr>
          <w:b/>
          <w:sz w:val="32"/>
        </w:rPr>
        <w:lastRenderedPageBreak/>
        <w:t>BIBLIOGRAPHIE</w:t>
      </w:r>
    </w:p>
    <w:p w:rsidR="000748C1" w:rsidRDefault="00665214" w:rsidP="000748C1">
      <w:pPr>
        <w:jc w:val="center"/>
      </w:pPr>
    </w:p>
    <w:p w:rsidR="000748C1" w:rsidRDefault="00665214" w:rsidP="000748C1">
      <w:pPr>
        <w:jc w:val="center"/>
      </w:pPr>
    </w:p>
    <w:p w:rsidR="000748C1" w:rsidRDefault="00665214" w:rsidP="000748C1">
      <w:pPr>
        <w:jc w:val="center"/>
      </w:pPr>
    </w:p>
    <w:p w:rsidR="000748C1" w:rsidRDefault="00665214" w:rsidP="000748C1">
      <w:pPr>
        <w:jc w:val="center"/>
      </w:pPr>
    </w:p>
    <w:p w:rsidR="000748C1" w:rsidRPr="00D667B5" w:rsidRDefault="00665214" w:rsidP="000748C1">
      <w:pPr>
        <w:jc w:val="center"/>
        <w:rPr>
          <w:b/>
          <w:sz w:val="28"/>
        </w:rPr>
      </w:pPr>
      <w:r w:rsidRPr="00D667B5">
        <w:rPr>
          <w:b/>
          <w:sz w:val="28"/>
        </w:rPr>
        <w:t>ARCHIVES</w:t>
      </w:r>
    </w:p>
    <w:p w:rsidR="000748C1" w:rsidRDefault="00665214" w:rsidP="000748C1">
      <w:pPr>
        <w:jc w:val="center"/>
      </w:pPr>
    </w:p>
    <w:p w:rsidR="000748C1" w:rsidRDefault="00665214" w:rsidP="000748C1">
      <w:pPr>
        <w:jc w:val="center"/>
      </w:pPr>
    </w:p>
    <w:p w:rsidR="000748C1" w:rsidRPr="00D667B5" w:rsidRDefault="00665214" w:rsidP="000748C1">
      <w:pPr>
        <w:jc w:val="both"/>
        <w:rPr>
          <w:b/>
          <w:caps/>
        </w:rPr>
      </w:pPr>
      <w:r w:rsidRPr="00D667B5">
        <w:rPr>
          <w:b/>
          <w:caps/>
        </w:rPr>
        <w:t>Rome, Archives de la So</w:t>
      </w:r>
      <w:r w:rsidRPr="00D667B5">
        <w:rPr>
          <w:b/>
          <w:caps/>
        </w:rPr>
        <w:t>ciété de Marie</w:t>
      </w:r>
    </w:p>
    <w:p w:rsidR="000748C1" w:rsidRDefault="00665214" w:rsidP="000748C1">
      <w:pPr>
        <w:jc w:val="both"/>
      </w:pPr>
    </w:p>
    <w:p w:rsidR="000748C1" w:rsidRDefault="00665214" w:rsidP="000748C1">
      <w:pPr>
        <w:spacing w:line="360" w:lineRule="auto"/>
        <w:jc w:val="both"/>
      </w:pPr>
      <w:r>
        <w:t>Instructions aux religieuses sécularisées</w:t>
      </w:r>
    </w:p>
    <w:p w:rsidR="000748C1" w:rsidRDefault="00665214" w:rsidP="000748C1">
      <w:pPr>
        <w:spacing w:line="360" w:lineRule="auto"/>
        <w:jc w:val="both"/>
      </w:pPr>
      <w:r>
        <w:t>Lettre de Mère Stanislas Pernier au B.P. Simler couvrant les années 1898-1904</w:t>
      </w:r>
    </w:p>
    <w:p w:rsidR="000748C1" w:rsidRDefault="00665214" w:rsidP="000748C1">
      <w:pPr>
        <w:spacing w:line="360" w:lineRule="auto"/>
        <w:jc w:val="both"/>
      </w:pPr>
      <w:r>
        <w:t>Lettre du Cardinal Mercier au B.P. Hiss, 15 août 1909</w:t>
      </w:r>
    </w:p>
    <w:p w:rsidR="000748C1" w:rsidRDefault="00665214" w:rsidP="000748C1">
      <w:pPr>
        <w:spacing w:line="360" w:lineRule="auto"/>
        <w:jc w:val="both"/>
      </w:pPr>
      <w:r>
        <w:t>Circulaire du R.P. Hiss à la Société de Marie, 14 avril 1916</w:t>
      </w:r>
    </w:p>
    <w:p w:rsidR="000748C1" w:rsidRDefault="00665214" w:rsidP="000748C1">
      <w:pPr>
        <w:spacing w:line="360" w:lineRule="auto"/>
        <w:jc w:val="both"/>
      </w:pPr>
      <w:r>
        <w:t>Lettr</w:t>
      </w:r>
      <w:r>
        <w:t>e du Père H.Lebon à Mère Louise du Sacré-Coeur, 10 mai 1920</w:t>
      </w:r>
    </w:p>
    <w:p w:rsidR="000748C1" w:rsidRDefault="00665214" w:rsidP="000748C1">
      <w:pPr>
        <w:spacing w:line="360" w:lineRule="auto"/>
        <w:jc w:val="both"/>
      </w:pPr>
      <w:r>
        <w:t>Lettre de M. l’abbé Scherrer, SM , 31 mai 1923</w:t>
      </w:r>
    </w:p>
    <w:p w:rsidR="000748C1" w:rsidRDefault="00665214" w:rsidP="000748C1">
      <w:pPr>
        <w:jc w:val="both"/>
      </w:pPr>
    </w:p>
    <w:p w:rsidR="000748C1" w:rsidRDefault="00665214" w:rsidP="000748C1">
      <w:pPr>
        <w:jc w:val="both"/>
      </w:pPr>
    </w:p>
    <w:p w:rsidR="000748C1" w:rsidRPr="00D667B5" w:rsidRDefault="00665214" w:rsidP="000748C1">
      <w:pPr>
        <w:jc w:val="both"/>
        <w:rPr>
          <w:b/>
          <w:caps/>
        </w:rPr>
      </w:pPr>
      <w:r w:rsidRPr="00D667B5">
        <w:rPr>
          <w:b/>
          <w:caps/>
        </w:rPr>
        <w:t>Auch, Archives des Soeurs Marianistes</w:t>
      </w:r>
    </w:p>
    <w:p w:rsidR="000748C1" w:rsidRDefault="00665214" w:rsidP="000748C1">
      <w:pPr>
        <w:jc w:val="both"/>
      </w:pPr>
    </w:p>
    <w:p w:rsidR="000748C1" w:rsidRDefault="00665214" w:rsidP="000748C1">
      <w:pPr>
        <w:spacing w:after="120"/>
        <w:jc w:val="both"/>
      </w:pPr>
      <w:r>
        <w:t>Décret d’autorisation de l’Association Religieuse du Tiers Ordre des Filles de Marie, 18 février 1856</w:t>
      </w:r>
    </w:p>
    <w:p w:rsidR="000748C1" w:rsidRDefault="00665214" w:rsidP="000748C1">
      <w:pPr>
        <w:spacing w:after="120"/>
        <w:jc w:val="both"/>
      </w:pPr>
      <w:r>
        <w:t>Décret</w:t>
      </w:r>
      <w:r>
        <w:t xml:space="preserve"> d’autorisation pour les modifications apportées aux Statuts de la Congrégation du Tiers Ordre, le 11 novembre 1865</w:t>
      </w:r>
    </w:p>
    <w:p w:rsidR="000748C1" w:rsidRDefault="00665214" w:rsidP="000748C1">
      <w:pPr>
        <w:spacing w:after="120"/>
        <w:jc w:val="both"/>
      </w:pPr>
      <w:r>
        <w:t>Statuts modifiés de la Congrégation des Filles de Marie établies à Auch, 1865</w:t>
      </w:r>
    </w:p>
    <w:p w:rsidR="000748C1" w:rsidRDefault="00665214" w:rsidP="000748C1">
      <w:pPr>
        <w:spacing w:after="120"/>
        <w:jc w:val="both"/>
      </w:pPr>
      <w:r>
        <w:t xml:space="preserve">Projet de l’union des Filles de Marie Immaculée avec le Tiers </w:t>
      </w:r>
      <w:r>
        <w:t>Ordre, 13 novembre 1892</w:t>
      </w:r>
    </w:p>
    <w:p w:rsidR="000748C1" w:rsidRDefault="00665214" w:rsidP="000748C1">
      <w:pPr>
        <w:spacing w:after="120"/>
        <w:jc w:val="both"/>
      </w:pPr>
      <w:r>
        <w:t>Note des établissements de la Congrégation du Tiers Ordre. Fermeture des classes de Saint Paul, 1903</w:t>
      </w:r>
    </w:p>
    <w:p w:rsidR="000748C1" w:rsidRDefault="00665214" w:rsidP="000748C1">
      <w:pPr>
        <w:spacing w:after="120"/>
        <w:jc w:val="both"/>
      </w:pPr>
      <w:r>
        <w:t>Cahier des procès-verbaux, traitant des affaires de la Congrégation du Tiers Ordre, 1905</w:t>
      </w:r>
    </w:p>
    <w:p w:rsidR="000748C1" w:rsidRDefault="00665214" w:rsidP="000748C1">
      <w:pPr>
        <w:spacing w:after="120"/>
        <w:jc w:val="both"/>
      </w:pPr>
      <w:r>
        <w:t>Lettre du Ministère de l’Instruction Publi</w:t>
      </w:r>
      <w:r>
        <w:t>que, des Beaux-Arts et des Cultes, 21 juillet 1905</w:t>
      </w:r>
    </w:p>
    <w:p w:rsidR="000748C1" w:rsidRDefault="00665214" w:rsidP="000748C1">
      <w:pPr>
        <w:spacing w:after="120"/>
        <w:jc w:val="both"/>
      </w:pPr>
      <w:r>
        <w:t>Correspondance entre les Filles de Marie d’Agen et Mère M. Louise du Sacré-Coeur, Supérieure générale d’Auch</w:t>
      </w:r>
    </w:p>
    <w:p w:rsidR="000748C1" w:rsidRDefault="00665214" w:rsidP="000748C1">
      <w:pPr>
        <w:spacing w:after="120"/>
        <w:jc w:val="both"/>
      </w:pPr>
      <w:r>
        <w:t>Journal, années 1903-1906</w:t>
      </w:r>
    </w:p>
    <w:p w:rsidR="000748C1" w:rsidRDefault="00665214" w:rsidP="000748C1">
      <w:pPr>
        <w:spacing w:after="120"/>
        <w:jc w:val="both"/>
      </w:pPr>
      <w:r>
        <w:t>Notes écrites de la main de Mère St Vincent Lascombes</w:t>
      </w:r>
    </w:p>
    <w:p w:rsidR="000748C1" w:rsidRDefault="00665214" w:rsidP="000748C1">
      <w:pPr>
        <w:spacing w:after="120"/>
        <w:jc w:val="both"/>
      </w:pPr>
      <w:r>
        <w:t>Texte de la supp</w:t>
      </w:r>
      <w:r>
        <w:t>lique au Saint Père pour l’autorisation de la fusion du Tiers Ordre à l’Institut des Filles de Marie, 17 mai 1920</w:t>
      </w:r>
    </w:p>
    <w:p w:rsidR="000748C1" w:rsidRDefault="00665214" w:rsidP="000748C1">
      <w:pPr>
        <w:spacing w:after="120"/>
        <w:jc w:val="both"/>
      </w:pPr>
      <w:r>
        <w:t>Décret de la Sacrée Congrégation des Religieux, 4 avril 1921</w:t>
      </w:r>
    </w:p>
    <w:p w:rsidR="000748C1" w:rsidRDefault="00665214" w:rsidP="000748C1">
      <w:pPr>
        <w:spacing w:after="120"/>
        <w:jc w:val="both"/>
      </w:pPr>
      <w:r>
        <w:t>Mon couvent, c’est mon ciel, Notes autographes de Soeur Marie de l’Assomption</w:t>
      </w:r>
    </w:p>
    <w:p w:rsidR="000748C1" w:rsidRDefault="00665214" w:rsidP="000748C1">
      <w:pPr>
        <w:spacing w:after="120"/>
        <w:jc w:val="both"/>
      </w:pPr>
      <w:r>
        <w:t>Let</w:t>
      </w:r>
      <w:r>
        <w:t>tre de Mère Mechtilde à Mère M. Louise du Sacré-Coeur, Supérieure générale d’Auch, couvrant les années 1898-1921</w:t>
      </w:r>
    </w:p>
    <w:p w:rsidR="000748C1" w:rsidRPr="00D667B5" w:rsidRDefault="00665214" w:rsidP="000748C1">
      <w:pPr>
        <w:jc w:val="both"/>
        <w:rPr>
          <w:b/>
          <w:caps/>
        </w:rPr>
      </w:pPr>
      <w:r w:rsidRPr="00D667B5">
        <w:rPr>
          <w:b/>
          <w:caps/>
        </w:rPr>
        <w:t>Rome, Archives des Soeurs Marianistes</w:t>
      </w:r>
    </w:p>
    <w:p w:rsidR="000748C1" w:rsidRDefault="00665214" w:rsidP="000748C1">
      <w:pPr>
        <w:jc w:val="both"/>
      </w:pPr>
    </w:p>
    <w:p w:rsidR="000748C1" w:rsidRDefault="00665214" w:rsidP="000748C1">
      <w:pPr>
        <w:spacing w:after="120"/>
        <w:jc w:val="both"/>
      </w:pPr>
      <w:r>
        <w:t>Annales XIV, 1906-1910</w:t>
      </w:r>
    </w:p>
    <w:p w:rsidR="000748C1" w:rsidRDefault="00665214" w:rsidP="000748C1">
      <w:pPr>
        <w:spacing w:after="120"/>
        <w:jc w:val="both"/>
      </w:pPr>
      <w:r>
        <w:t>Annales XV, concernant les affaires de 1901 à 1914</w:t>
      </w:r>
    </w:p>
    <w:p w:rsidR="000748C1" w:rsidRDefault="00665214" w:rsidP="000748C1">
      <w:pPr>
        <w:spacing w:after="120"/>
        <w:jc w:val="both"/>
      </w:pPr>
      <w:r>
        <w:t>Annales XVI, 1909-1917</w:t>
      </w:r>
    </w:p>
    <w:p w:rsidR="000748C1" w:rsidRDefault="00665214" w:rsidP="000748C1">
      <w:pPr>
        <w:spacing w:after="120"/>
        <w:jc w:val="both"/>
      </w:pPr>
      <w:r>
        <w:t>Annales</w:t>
      </w:r>
      <w:r>
        <w:t xml:space="preserve"> XVIII, 1913-1916</w:t>
      </w:r>
    </w:p>
    <w:p w:rsidR="000748C1" w:rsidRDefault="00665214" w:rsidP="000748C1">
      <w:pPr>
        <w:spacing w:after="120"/>
        <w:jc w:val="both"/>
      </w:pPr>
      <w:r>
        <w:t>Annales XIX, 1916-1918</w:t>
      </w:r>
    </w:p>
    <w:p w:rsidR="000748C1" w:rsidRDefault="00665214" w:rsidP="000748C1">
      <w:pPr>
        <w:spacing w:after="120"/>
        <w:jc w:val="both"/>
      </w:pPr>
      <w:r>
        <w:t>Annales XX, 1914-1924</w:t>
      </w:r>
    </w:p>
    <w:p w:rsidR="000748C1" w:rsidRDefault="00665214" w:rsidP="000748C1">
      <w:pPr>
        <w:spacing w:after="120"/>
        <w:jc w:val="both"/>
      </w:pPr>
      <w:r>
        <w:t>Annales XXII, 1904-1905 ; 1924-1928</w:t>
      </w:r>
    </w:p>
    <w:p w:rsidR="000748C1" w:rsidRDefault="00665214" w:rsidP="000748C1">
      <w:pPr>
        <w:spacing w:after="120"/>
        <w:jc w:val="both"/>
      </w:pPr>
      <w:r>
        <w:t>Annales de Aalborg (Danemark), de Sursee (Suisse), de Nuoro (Sardaigne)</w:t>
      </w:r>
    </w:p>
    <w:p w:rsidR="000748C1" w:rsidRDefault="00665214" w:rsidP="000748C1">
      <w:pPr>
        <w:spacing w:after="120"/>
        <w:jc w:val="both"/>
      </w:pPr>
      <w:r>
        <w:t>Années de persécutions religieuses, 1903 et suivantes, A 24</w:t>
      </w:r>
    </w:p>
    <w:p w:rsidR="000748C1" w:rsidRDefault="00665214" w:rsidP="000748C1">
      <w:pPr>
        <w:spacing w:after="120"/>
        <w:jc w:val="both"/>
      </w:pPr>
      <w:r>
        <w:t>Conseils, 1887-1903</w:t>
      </w:r>
    </w:p>
    <w:p w:rsidR="000748C1" w:rsidRDefault="00665214" w:rsidP="000748C1">
      <w:pPr>
        <w:spacing w:after="120"/>
        <w:jc w:val="both"/>
      </w:pPr>
      <w:r>
        <w:t>Conse</w:t>
      </w:r>
      <w:r>
        <w:t>ils de l’Administration générale, 1890-1914, pour les délibérations plus importantes, cahier n°2</w:t>
      </w:r>
    </w:p>
    <w:p w:rsidR="000748C1" w:rsidRDefault="00665214" w:rsidP="000748C1">
      <w:pPr>
        <w:spacing w:after="120"/>
        <w:jc w:val="both"/>
      </w:pPr>
      <w:r>
        <w:t>Conseils, 1887-1914, commencés à Agen et continués à Nivelles jusqu’en 1914, n°7</w:t>
      </w:r>
    </w:p>
    <w:p w:rsidR="000748C1" w:rsidRDefault="00665214" w:rsidP="000748C1">
      <w:pPr>
        <w:spacing w:after="120"/>
        <w:jc w:val="both"/>
      </w:pPr>
      <w:r>
        <w:t>Correspondance de Mère M.Claire de St Joseph Abadie couvrant les années 1898-1</w:t>
      </w:r>
      <w:r>
        <w:t>922</w:t>
      </w:r>
    </w:p>
    <w:p w:rsidR="000748C1" w:rsidRDefault="00665214" w:rsidP="000748C1">
      <w:pPr>
        <w:spacing w:after="120"/>
        <w:jc w:val="both"/>
      </w:pPr>
      <w:r>
        <w:t>Correspondance de Mère Mechtilde couvrant les années 1898-1925</w:t>
      </w:r>
    </w:p>
    <w:p w:rsidR="000748C1" w:rsidRDefault="00665214" w:rsidP="000748C1">
      <w:pPr>
        <w:spacing w:after="120"/>
        <w:jc w:val="both"/>
      </w:pPr>
      <w:r>
        <w:t>Correspondance de différents membres de la Congrégation dans les années 1898-1925</w:t>
      </w:r>
    </w:p>
    <w:p w:rsidR="000748C1" w:rsidRDefault="00665214" w:rsidP="000748C1">
      <w:pPr>
        <w:spacing w:after="120"/>
        <w:jc w:val="both"/>
      </w:pPr>
      <w:r>
        <w:t>Chapitres généraux de la Congrégation des Filles de Marie Immaculée de 1830 à 1970</w:t>
      </w:r>
    </w:p>
    <w:p w:rsidR="000748C1" w:rsidRDefault="00665214" w:rsidP="000748C1">
      <w:pPr>
        <w:spacing w:after="120"/>
        <w:jc w:val="both"/>
      </w:pPr>
      <w:r>
        <w:t>Demande de quelques reli</w:t>
      </w:r>
      <w:r>
        <w:t>gieuses pour obtenir la sécularisation</w:t>
      </w:r>
    </w:p>
    <w:p w:rsidR="000748C1" w:rsidRDefault="00665214" w:rsidP="000748C1">
      <w:pPr>
        <w:spacing w:after="120"/>
        <w:jc w:val="both"/>
      </w:pPr>
      <w:r>
        <w:t>Déclaration du Saint Siège sur la vie religieuse, 23 avril 1905</w:t>
      </w:r>
    </w:p>
    <w:p w:rsidR="000748C1" w:rsidRDefault="00665214" w:rsidP="000748C1">
      <w:pPr>
        <w:spacing w:after="120"/>
        <w:jc w:val="both"/>
      </w:pPr>
      <w:r>
        <w:t>Demande de Soeur Ste Marthe à la Mère Générale, 17 septembre 1919</w:t>
      </w:r>
    </w:p>
    <w:p w:rsidR="000748C1" w:rsidRDefault="00665214" w:rsidP="000748C1">
      <w:pPr>
        <w:spacing w:after="120"/>
        <w:jc w:val="both"/>
      </w:pPr>
      <w:r>
        <w:t>Etude de Monsieur le Chanoine Perretti, Ajaccio, 6 a</w:t>
      </w:r>
    </w:p>
    <w:p w:rsidR="000748C1" w:rsidRDefault="00665214" w:rsidP="000748C1">
      <w:pPr>
        <w:spacing w:after="120"/>
        <w:jc w:val="both"/>
      </w:pPr>
      <w:r>
        <w:t>Etat de service de quelques religi</w:t>
      </w:r>
      <w:r>
        <w:t>euses</w:t>
      </w:r>
    </w:p>
    <w:p w:rsidR="000748C1" w:rsidRDefault="00665214" w:rsidP="000748C1">
      <w:pPr>
        <w:spacing w:after="120"/>
        <w:jc w:val="both"/>
      </w:pPr>
      <w:r>
        <w:t>Extrait des règlements pratiques du chapitre 1908</w:t>
      </w:r>
    </w:p>
    <w:p w:rsidR="000748C1" w:rsidRDefault="00665214" w:rsidP="000748C1">
      <w:pPr>
        <w:spacing w:after="120"/>
        <w:jc w:val="both"/>
      </w:pPr>
      <w:r>
        <w:t>Fondation d’Haeltert et de Nivelles</w:t>
      </w:r>
    </w:p>
    <w:p w:rsidR="000748C1" w:rsidRDefault="00665214" w:rsidP="000748C1">
      <w:pPr>
        <w:spacing w:after="120"/>
        <w:jc w:val="both"/>
      </w:pPr>
      <w:r>
        <w:t>Journal de la communauté de Nivelles, 1909-1922</w:t>
      </w:r>
    </w:p>
    <w:p w:rsidR="000748C1" w:rsidRDefault="00665214" w:rsidP="000748C1">
      <w:pPr>
        <w:spacing w:after="120"/>
        <w:jc w:val="both"/>
      </w:pPr>
      <w:r>
        <w:t>Journal du Noviciat d’Amorebieta commencé à Deva, 12 février 1906</w:t>
      </w:r>
    </w:p>
    <w:p w:rsidR="000748C1" w:rsidRDefault="00665214" w:rsidP="000748C1">
      <w:pPr>
        <w:spacing w:after="120"/>
        <w:jc w:val="both"/>
      </w:pPr>
      <w:r>
        <w:t xml:space="preserve">Jugement des Domaines contre Lebouteux du 28 juin </w:t>
      </w:r>
      <w:r>
        <w:t>1912</w:t>
      </w:r>
    </w:p>
    <w:p w:rsidR="000748C1" w:rsidRDefault="00665214" w:rsidP="000748C1">
      <w:pPr>
        <w:spacing w:after="120"/>
        <w:jc w:val="both"/>
      </w:pPr>
      <w:r>
        <w:t>Lettre annuelle sur la maison d’Antony, 1920</w:t>
      </w:r>
    </w:p>
    <w:p w:rsidR="000748C1" w:rsidRDefault="00665214" w:rsidP="000748C1">
      <w:pPr>
        <w:spacing w:after="120"/>
        <w:jc w:val="both"/>
      </w:pPr>
      <w:r>
        <w:t>La vie de Mère Mechtilde, pro manuscripto</w:t>
      </w:r>
    </w:p>
    <w:p w:rsidR="000748C1" w:rsidRDefault="00665214" w:rsidP="000748C1">
      <w:pPr>
        <w:spacing w:after="120"/>
        <w:jc w:val="both"/>
      </w:pPr>
      <w:r>
        <w:t>Lettre du Pape Pie X à Gabriel-Marie, Supérieur général des Frères des Ecoles chrétiennes, 23 avril 1905 : La vie religieuse dans les temps actuels</w:t>
      </w:r>
    </w:p>
    <w:p w:rsidR="000748C1" w:rsidRDefault="00665214" w:rsidP="000748C1">
      <w:pPr>
        <w:spacing w:after="120"/>
        <w:jc w:val="both"/>
      </w:pPr>
      <w:r>
        <w:t>Lettre de Madame</w:t>
      </w:r>
      <w:r>
        <w:t xml:space="preserve"> Lebouteux à Madame Mauriez, 5 juin 1913</w:t>
      </w:r>
    </w:p>
    <w:p w:rsidR="000748C1" w:rsidRDefault="00665214" w:rsidP="000748C1">
      <w:pPr>
        <w:spacing w:after="120"/>
        <w:jc w:val="both"/>
      </w:pPr>
      <w:r>
        <w:t>Mère Claire de St Joseph Abadie, Gerbes de souvenirs cueillis dans les années qui ont suivi la sécularisation sur la fin du XIX</w:t>
      </w:r>
      <w:r>
        <w:rPr>
          <w:vertAlign w:val="superscript"/>
        </w:rPr>
        <w:t>e</w:t>
      </w:r>
      <w:r>
        <w:t xml:space="preserve"> siècle jusqu’à nos jours 1948, soit première moitié du XX</w:t>
      </w:r>
      <w:r>
        <w:rPr>
          <w:vertAlign w:val="superscript"/>
        </w:rPr>
        <w:t>e</w:t>
      </w:r>
      <w:r>
        <w:t xml:space="preserve"> siècle</w:t>
      </w:r>
    </w:p>
    <w:p w:rsidR="000748C1" w:rsidRDefault="00665214" w:rsidP="000748C1">
      <w:pPr>
        <w:spacing w:after="120"/>
        <w:jc w:val="both"/>
      </w:pPr>
      <w:r>
        <w:lastRenderedPageBreak/>
        <w:t xml:space="preserve">Mère M.Claire de St </w:t>
      </w:r>
      <w:r>
        <w:t>Joseph Abadie, Relation sur l’exode de la communauté de Lons-le-Saunier à Sursée</w:t>
      </w:r>
    </w:p>
    <w:p w:rsidR="000748C1" w:rsidRDefault="00665214" w:rsidP="000748C1">
      <w:pPr>
        <w:spacing w:after="120"/>
        <w:jc w:val="both"/>
      </w:pPr>
      <w:r>
        <w:t>Mémoires sur la situation en Espagne (Deva, Amorebieta 1902-1921)</w:t>
      </w:r>
    </w:p>
    <w:p w:rsidR="000748C1" w:rsidRDefault="00665214" w:rsidP="000748C1">
      <w:pPr>
        <w:spacing w:after="120"/>
        <w:jc w:val="both"/>
      </w:pPr>
      <w:r>
        <w:t>Notes et vie de Mère Mechtilde</w:t>
      </w:r>
    </w:p>
    <w:p w:rsidR="000748C1" w:rsidRDefault="00665214" w:rsidP="000748C1">
      <w:pPr>
        <w:spacing w:after="120"/>
        <w:jc w:val="both"/>
      </w:pPr>
      <w:r>
        <w:t>Notes sur la maison d’Antony, 1912 à 1918</w:t>
      </w:r>
    </w:p>
    <w:p w:rsidR="000748C1" w:rsidRDefault="00665214" w:rsidP="000748C1">
      <w:pPr>
        <w:spacing w:after="120"/>
        <w:jc w:val="both"/>
      </w:pPr>
      <w:r>
        <w:t>Notes concernant la Congrégation des</w:t>
      </w:r>
      <w:r>
        <w:t xml:space="preserve"> Filles de Marie Immaculée d’Agen et le Tiers Ordre des Filles de Marie d’Auch, 27 mars 1971</w:t>
      </w:r>
    </w:p>
    <w:p w:rsidR="000748C1" w:rsidRDefault="00665214" w:rsidP="000748C1">
      <w:pPr>
        <w:spacing w:after="120"/>
        <w:jc w:val="both"/>
      </w:pPr>
      <w:r>
        <w:t>Protestation pour la maison d ‘Ajaccio, 6 a</w:t>
      </w:r>
    </w:p>
    <w:p w:rsidR="000748C1" w:rsidRDefault="00665214" w:rsidP="000748C1">
      <w:pPr>
        <w:spacing w:after="120"/>
        <w:jc w:val="both"/>
      </w:pPr>
      <w:r>
        <w:t>Personnel de l’Institut, 1884 à 1941</w:t>
      </w:r>
    </w:p>
    <w:p w:rsidR="000748C1" w:rsidRDefault="00665214" w:rsidP="000748C1">
      <w:pPr>
        <w:spacing w:after="120"/>
        <w:jc w:val="both"/>
      </w:pPr>
      <w:r>
        <w:t>Rapport sur l’Institution Jeanne d’Arc de Vico, 20 juin 1907</w:t>
      </w:r>
    </w:p>
    <w:p w:rsidR="000748C1" w:rsidRDefault="00665214" w:rsidP="000748C1">
      <w:pPr>
        <w:spacing w:after="120"/>
        <w:jc w:val="both"/>
      </w:pPr>
      <w:r>
        <w:t>Requête envoyée à Mon</w:t>
      </w:r>
      <w:r>
        <w:t>sieur le Président du Conseil, Ministre de l’Intérieur et des Cultes, 6 a</w:t>
      </w:r>
    </w:p>
    <w:p w:rsidR="000748C1" w:rsidRPr="00BA7982" w:rsidRDefault="00665214" w:rsidP="000748C1">
      <w:pPr>
        <w:spacing w:after="120"/>
        <w:jc w:val="both"/>
      </w:pPr>
      <w:r w:rsidRPr="00BA7982">
        <w:t>Registre des procès-verbaux des Conseil de l’Administration générale de la Congrégation, 1912-1922, n°6</w:t>
      </w:r>
    </w:p>
    <w:p w:rsidR="000748C1" w:rsidRPr="00BA7982" w:rsidRDefault="00665214" w:rsidP="000748C1">
      <w:pPr>
        <w:spacing w:after="120"/>
        <w:jc w:val="both"/>
      </w:pPr>
      <w:r w:rsidRPr="00BA7982">
        <w:t>Réunion spéciale 1913</w:t>
      </w:r>
    </w:p>
    <w:p w:rsidR="000748C1" w:rsidRPr="00BA7982" w:rsidRDefault="00665214" w:rsidP="000748C1">
      <w:pPr>
        <w:spacing w:after="120"/>
        <w:jc w:val="both"/>
      </w:pPr>
      <w:r w:rsidRPr="00BA7982">
        <w:t>Règles de conduite pour les sécularisées</w:t>
      </w:r>
    </w:p>
    <w:p w:rsidR="000748C1" w:rsidRPr="00BA7982" w:rsidRDefault="00665214" w:rsidP="000748C1">
      <w:pPr>
        <w:spacing w:after="120"/>
        <w:jc w:val="both"/>
      </w:pPr>
      <w:r w:rsidRPr="00BA7982">
        <w:t>Relation ou com</w:t>
      </w:r>
      <w:r w:rsidRPr="00BA7982">
        <w:t>pte-rendu de la fondation du couvent de Nuoro, 1904-1911</w:t>
      </w:r>
    </w:p>
    <w:p w:rsidR="000748C1" w:rsidRPr="00BA7982" w:rsidRDefault="00665214" w:rsidP="000748C1">
      <w:pPr>
        <w:spacing w:after="120"/>
        <w:jc w:val="both"/>
      </w:pPr>
      <w:r w:rsidRPr="00BA7982">
        <w:t>Sécularisation et tribulation de Mère Mechtilde</w:t>
      </w:r>
    </w:p>
    <w:p w:rsidR="000748C1" w:rsidRPr="00BA7982" w:rsidRDefault="00665214" w:rsidP="000748C1">
      <w:pPr>
        <w:spacing w:after="120"/>
        <w:jc w:val="both"/>
      </w:pPr>
      <w:r w:rsidRPr="00BA7982">
        <w:t>Statuts de l’Institut des Filles de Marie Immaculée</w:t>
      </w:r>
    </w:p>
    <w:p w:rsidR="000748C1" w:rsidRPr="00BA7982" w:rsidRDefault="00665214" w:rsidP="000748C1">
      <w:pPr>
        <w:spacing w:after="120"/>
        <w:jc w:val="both"/>
      </w:pPr>
      <w:r w:rsidRPr="00BA7982">
        <w:t>Souvenirs de Mère Mechtilde</w:t>
      </w:r>
    </w:p>
    <w:p w:rsidR="000748C1" w:rsidRPr="00BA7982" w:rsidRDefault="00665214" w:rsidP="000748C1">
      <w:pPr>
        <w:spacing w:after="120"/>
        <w:jc w:val="both"/>
      </w:pPr>
      <w:r w:rsidRPr="00BA7982">
        <w:t>Souvenirs écrits de Mère Marie du St Sacrement, le 8 décembre 1970</w:t>
      </w:r>
    </w:p>
    <w:p w:rsidR="000748C1" w:rsidRPr="00BA7982" w:rsidRDefault="00665214" w:rsidP="000748C1">
      <w:pPr>
        <w:spacing w:after="120"/>
        <w:jc w:val="both"/>
      </w:pPr>
      <w:r w:rsidRPr="00BA7982">
        <w:t>Souv</w:t>
      </w:r>
      <w:r w:rsidRPr="00BA7982">
        <w:t>enirs de Mère Marceline d’Haeltert et de Nivelles</w:t>
      </w:r>
    </w:p>
    <w:p w:rsidR="000748C1" w:rsidRPr="00BA7982" w:rsidRDefault="00665214" w:rsidP="000748C1">
      <w:pPr>
        <w:spacing w:after="120"/>
        <w:jc w:val="both"/>
      </w:pPr>
      <w:r w:rsidRPr="00BA7982">
        <w:t>Souvenirs de guerre, Nivelles, 1914</w:t>
      </w:r>
    </w:p>
    <w:p w:rsidR="000748C1" w:rsidRPr="00BA7982" w:rsidRDefault="00665214" w:rsidP="000748C1">
      <w:pPr>
        <w:spacing w:after="120"/>
        <w:jc w:val="both"/>
      </w:pPr>
      <w:r w:rsidRPr="00BA7982">
        <w:t>Soeur M. Evariste, Petits détails sur la fondation de Nuoro</w:t>
      </w:r>
    </w:p>
    <w:p w:rsidR="000748C1" w:rsidRPr="00BA7982" w:rsidRDefault="00665214" w:rsidP="000748C1">
      <w:pPr>
        <w:spacing w:after="120"/>
        <w:jc w:val="both"/>
      </w:pPr>
      <w:r w:rsidRPr="00BA7982">
        <w:t>Supplique adressée au Saint Siège par la Supérieure générale des Filles de Marie Immaculée pour la réunion des</w:t>
      </w:r>
      <w:r w:rsidRPr="00BA7982">
        <w:t xml:space="preserve"> Augustines de Meaux</w:t>
      </w:r>
    </w:p>
    <w:p w:rsidR="000748C1" w:rsidRPr="00BA7982" w:rsidRDefault="00665214" w:rsidP="000748C1">
      <w:pPr>
        <w:spacing w:after="120"/>
        <w:jc w:val="both"/>
      </w:pPr>
      <w:r w:rsidRPr="00BA7982">
        <w:t>Sursée (Suisse) – Documents sur le procès Cantenot-Beck, 1903-1904</w:t>
      </w:r>
    </w:p>
    <w:p w:rsidR="000748C1" w:rsidRPr="00BA7982" w:rsidRDefault="00665214" w:rsidP="000748C1">
      <w:pPr>
        <w:spacing w:after="120"/>
        <w:jc w:val="both"/>
      </w:pPr>
      <w:r w:rsidRPr="00BA7982">
        <w:t>Témoignages et souvenirs sur Mère Mechtildes</w:t>
      </w:r>
    </w:p>
    <w:p w:rsidR="000748C1" w:rsidRPr="00BA7982" w:rsidRDefault="00665214" w:rsidP="000748C1">
      <w:pPr>
        <w:jc w:val="both"/>
      </w:pPr>
    </w:p>
    <w:p w:rsidR="000748C1" w:rsidRPr="00BA7982" w:rsidRDefault="00665214" w:rsidP="000748C1">
      <w:pPr>
        <w:jc w:val="both"/>
      </w:pPr>
    </w:p>
    <w:p w:rsidR="000748C1" w:rsidRPr="00BA7982" w:rsidRDefault="00665214" w:rsidP="000748C1">
      <w:pPr>
        <w:jc w:val="both"/>
      </w:pPr>
    </w:p>
    <w:p w:rsidR="000748C1" w:rsidRPr="00BA7982" w:rsidRDefault="00665214" w:rsidP="000748C1">
      <w:pPr>
        <w:jc w:val="center"/>
      </w:pPr>
      <w:r w:rsidRPr="00D667B5">
        <w:rPr>
          <w:b/>
          <w:sz w:val="28"/>
        </w:rPr>
        <w:t>JOURNAUX</w:t>
      </w:r>
    </w:p>
    <w:p w:rsidR="000748C1" w:rsidRPr="00BA7982" w:rsidRDefault="00665214" w:rsidP="000748C1">
      <w:pPr>
        <w:jc w:val="center"/>
      </w:pPr>
    </w:p>
    <w:p w:rsidR="000748C1" w:rsidRPr="00BA7982" w:rsidRDefault="00665214" w:rsidP="000748C1">
      <w:pPr>
        <w:jc w:val="center"/>
      </w:pPr>
    </w:p>
    <w:p w:rsidR="000748C1" w:rsidRPr="00BA7982" w:rsidRDefault="00665214" w:rsidP="000748C1">
      <w:pPr>
        <w:spacing w:line="360" w:lineRule="auto"/>
        <w:jc w:val="both"/>
      </w:pPr>
      <w:r w:rsidRPr="00D667B5">
        <w:rPr>
          <w:b/>
        </w:rPr>
        <w:t>Le droit</w:t>
      </w:r>
      <w:r w:rsidRPr="00BA7982">
        <w:t>, journal des tribunaux, mercredi 3 juillet 1901, n°152</w:t>
      </w:r>
    </w:p>
    <w:p w:rsidR="000748C1" w:rsidRPr="00BA7982" w:rsidRDefault="00665214" w:rsidP="000748C1">
      <w:pPr>
        <w:spacing w:line="360" w:lineRule="auto"/>
        <w:jc w:val="both"/>
      </w:pPr>
      <w:r w:rsidRPr="00D667B5">
        <w:rPr>
          <w:b/>
        </w:rPr>
        <w:t>La loi</w:t>
      </w:r>
      <w:r w:rsidRPr="00BA7982">
        <w:t xml:space="preserve">, journal du soir judiciaire quotidien </w:t>
      </w:r>
      <w:r w:rsidRPr="00BA7982">
        <w:t>18 et 20 août 1901</w:t>
      </w:r>
    </w:p>
    <w:p w:rsidR="000748C1" w:rsidRPr="00BA7982" w:rsidRDefault="00665214" w:rsidP="000748C1">
      <w:pPr>
        <w:spacing w:line="360" w:lineRule="auto"/>
        <w:jc w:val="both"/>
      </w:pPr>
      <w:r w:rsidRPr="00D667B5">
        <w:rPr>
          <w:b/>
        </w:rPr>
        <w:t>La loi</w:t>
      </w:r>
      <w:r w:rsidRPr="00D667B5">
        <w:t>,</w:t>
      </w:r>
      <w:r w:rsidRPr="00BA7982">
        <w:t xml:space="preserve"> 22 février 1904</w:t>
      </w:r>
    </w:p>
    <w:p w:rsidR="000748C1" w:rsidRPr="00BA7982" w:rsidRDefault="00665214" w:rsidP="000748C1">
      <w:pPr>
        <w:spacing w:line="360" w:lineRule="auto"/>
        <w:jc w:val="both"/>
      </w:pPr>
      <w:r w:rsidRPr="00D667B5">
        <w:rPr>
          <w:b/>
        </w:rPr>
        <w:t>La Revue</w:t>
      </w:r>
      <w:r w:rsidRPr="00BA7982">
        <w:t>, 22, 23 et 24 février 1904</w:t>
      </w:r>
    </w:p>
    <w:p w:rsidR="000748C1" w:rsidRPr="00D667B5" w:rsidRDefault="00665214" w:rsidP="000748C1">
      <w:pPr>
        <w:jc w:val="center"/>
        <w:rPr>
          <w:b/>
          <w:sz w:val="28"/>
        </w:rPr>
      </w:pPr>
      <w:r w:rsidRPr="00D667B5">
        <w:rPr>
          <w:b/>
          <w:sz w:val="28"/>
        </w:rPr>
        <w:t>BIBLIOGRAPHIE GENERALE</w:t>
      </w:r>
    </w:p>
    <w:p w:rsidR="000748C1" w:rsidRPr="00BA7982" w:rsidRDefault="00665214" w:rsidP="000748C1">
      <w:pPr>
        <w:jc w:val="center"/>
      </w:pPr>
    </w:p>
    <w:p w:rsidR="000748C1" w:rsidRPr="00BA7982" w:rsidRDefault="00665214" w:rsidP="000748C1">
      <w:pPr>
        <w:jc w:val="center"/>
      </w:pPr>
    </w:p>
    <w:p w:rsidR="000748C1" w:rsidRPr="00BA7982" w:rsidRDefault="00665214" w:rsidP="000748C1">
      <w:pPr>
        <w:jc w:val="center"/>
      </w:pPr>
    </w:p>
    <w:p w:rsidR="000748C1" w:rsidRPr="00BA7982" w:rsidRDefault="00665214" w:rsidP="000748C1">
      <w:pPr>
        <w:tabs>
          <w:tab w:val="left" w:pos="2410"/>
        </w:tabs>
        <w:jc w:val="both"/>
      </w:pPr>
      <w:r w:rsidRPr="00BA7982">
        <w:t>A. VERAX</w:t>
      </w:r>
      <w:r w:rsidRPr="00BA7982">
        <w:tab/>
        <w:t xml:space="preserve">Les mensonges des Francs-Maçons et la loi de 1901 destructive des </w:t>
      </w:r>
      <w:r w:rsidRPr="00BA7982">
        <w:tab/>
        <w:t>Congrégations, Paris, 1904</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 LEROY-BEAULIEU</w:t>
      </w:r>
      <w:r w:rsidRPr="00BA7982">
        <w:tab/>
        <w:t>Les Congrégations religieuses</w:t>
      </w:r>
      <w:r w:rsidRPr="00BA7982">
        <w:t xml:space="preserve"> et l’expansion de la France, Paris, </w:t>
      </w:r>
      <w:r w:rsidRPr="00BA7982">
        <w:tab/>
        <w:t>1904</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G. FREMONT</w:t>
      </w:r>
      <w:r w:rsidRPr="00BA7982">
        <w:tab/>
        <w:t>Le conflit entre la République et l’Eglise, Paris, 1905</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P. NOURRISSION</w:t>
      </w:r>
      <w:r w:rsidRPr="00BA7982">
        <w:tab/>
        <w:t xml:space="preserve">Histoire légale des Congrégations religieuses en France depuis 1789, </w:t>
      </w:r>
      <w:r w:rsidRPr="00BA7982">
        <w:tab/>
        <w:t>T I-II, Paris, 1928</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E. LECANUET</w:t>
      </w:r>
      <w:r w:rsidRPr="00BA7982">
        <w:tab/>
        <w:t xml:space="preserve">Les signes avant-coureurs </w:t>
      </w:r>
      <w:r w:rsidRPr="00BA7982">
        <w:t>de la séparation, T III, Paris, 1930</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E. LECANUET</w:t>
      </w:r>
      <w:r w:rsidRPr="00BA7982">
        <w:tab/>
        <w:t>L’Eglise de France sous la III</w:t>
      </w:r>
      <w:r w:rsidRPr="00BA7982">
        <w:rPr>
          <w:vertAlign w:val="superscript"/>
        </w:rPr>
        <w:t xml:space="preserve">e  </w:t>
      </w:r>
      <w:r w:rsidRPr="00BA7982">
        <w:t>République, T II, Paris, 1931</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U. MAZZONI</w:t>
      </w:r>
      <w:r w:rsidRPr="00BA7982">
        <w:tab/>
        <w:t xml:space="preserve">La personalità giuridica e i beni delle congregazioni religiose, Roma, </w:t>
      </w:r>
      <w:r w:rsidRPr="00BA7982">
        <w:tab/>
        <w:t>1932</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J. BRUGERETTE</w:t>
      </w:r>
      <w:r w:rsidRPr="00BA7982">
        <w:tab/>
        <w:t>Le prêtre français et la société contem</w:t>
      </w:r>
      <w:r w:rsidRPr="00BA7982">
        <w:t>poraine, T II, Paris, 1935</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 RIVET</w:t>
      </w:r>
      <w:r w:rsidRPr="00BA7982">
        <w:tab/>
        <w:t>Traité des Congrégations religieuses, 1789-1943, Paris, 1944</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R. NAZ</w:t>
      </w:r>
      <w:r w:rsidRPr="00BA7982">
        <w:tab/>
        <w:t>Dictionnaire de Droit canonique, Paris VI, 1949</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 DANSETTE</w:t>
      </w:r>
      <w:r w:rsidRPr="00BA7982">
        <w:tab/>
        <w:t xml:space="preserve">Chiesa et società nella Francia contemporanea, vol I-II, Firenze, </w:t>
      </w:r>
      <w:r w:rsidRPr="00BA7982">
        <w:tab/>
        <w:t>1959</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 LATREILLE – R</w:t>
      </w:r>
      <w:r w:rsidRPr="00BA7982">
        <w:t xml:space="preserve">.REMOND   Laïcisation et séparation (1879-1924), VI in Histoire du </w:t>
      </w:r>
      <w:r w:rsidRPr="00BA7982">
        <w:tab/>
        <w:t xml:space="preserve">catholicisme en France, la période contemporaine, T III, Paris, 1962, </w:t>
      </w:r>
      <w:r w:rsidRPr="00BA7982">
        <w:tab/>
        <w:t>pp 419-569</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R. AUBERT</w:t>
      </w:r>
      <w:r w:rsidRPr="00BA7982">
        <w:tab/>
        <w:t xml:space="preserve">Un prélude avorté à la déclaration des cardinaux français de janvier </w:t>
      </w:r>
      <w:r w:rsidRPr="00BA7982">
        <w:tab/>
        <w:t>1892 in Chiesa et Stato n</w:t>
      </w:r>
      <w:r w:rsidRPr="00BA7982">
        <w:t>ell’800, vol I, Padova, 1962, pp 35-65</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P.LESSOURD – C. PAILLAT     Dossier secret. L’Eglise de France, Paris, 1967-1968</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D.ROPS</w:t>
      </w:r>
      <w:r w:rsidRPr="00BA7982">
        <w:tab/>
        <w:t>La chiesa delle rivoluzioni. Una battaglia per Dio, VI/2, Torino-</w:t>
      </w:r>
      <w:r w:rsidRPr="00BA7982">
        <w:tab/>
        <w:t>Roma, 1968</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G. MARTINA</w:t>
      </w:r>
      <w:r w:rsidRPr="00BA7982">
        <w:tab/>
        <w:t>La Chiesa nell’età dell’assolutismo, d</w:t>
      </w:r>
      <w:r w:rsidRPr="00BA7982">
        <w:t xml:space="preserve">el liberalismo, del </w:t>
      </w:r>
      <w:r w:rsidRPr="00BA7982">
        <w:tab/>
        <w:t>totalitarismo, Brescia, 1970</w:t>
      </w:r>
    </w:p>
    <w:p w:rsidR="000748C1" w:rsidRPr="00BA7982" w:rsidRDefault="00665214" w:rsidP="000748C1">
      <w:pPr>
        <w:tabs>
          <w:tab w:val="left" w:pos="2410"/>
        </w:tabs>
        <w:jc w:val="both"/>
      </w:pPr>
    </w:p>
    <w:p w:rsidR="000748C1" w:rsidRPr="00BA7982" w:rsidRDefault="00665214" w:rsidP="000748C1">
      <w:pPr>
        <w:tabs>
          <w:tab w:val="left" w:pos="2410"/>
        </w:tabs>
        <w:jc w:val="both"/>
      </w:pPr>
    </w:p>
    <w:p w:rsidR="000748C1" w:rsidRPr="00BA7982" w:rsidRDefault="00665214" w:rsidP="000748C1">
      <w:pPr>
        <w:tabs>
          <w:tab w:val="left" w:pos="2410"/>
        </w:tabs>
        <w:jc w:val="both"/>
      </w:pPr>
    </w:p>
    <w:p w:rsidR="000748C1" w:rsidRPr="00BA7982" w:rsidRDefault="00665214" w:rsidP="000748C1">
      <w:pPr>
        <w:tabs>
          <w:tab w:val="left" w:pos="2410"/>
        </w:tabs>
        <w:jc w:val="both"/>
      </w:pPr>
    </w:p>
    <w:p w:rsidR="000748C1" w:rsidRPr="00D667B5" w:rsidRDefault="00665214" w:rsidP="000748C1">
      <w:pPr>
        <w:tabs>
          <w:tab w:val="left" w:pos="2410"/>
        </w:tabs>
        <w:jc w:val="center"/>
        <w:rPr>
          <w:b/>
          <w:sz w:val="28"/>
        </w:rPr>
      </w:pPr>
      <w:r w:rsidRPr="00D667B5">
        <w:rPr>
          <w:b/>
          <w:sz w:val="28"/>
        </w:rPr>
        <w:t>BIBLIOGRAPHIE SPECIFIQUE</w:t>
      </w:r>
    </w:p>
    <w:p w:rsidR="000748C1" w:rsidRPr="00BA7982" w:rsidRDefault="00665214" w:rsidP="000748C1">
      <w:pPr>
        <w:tabs>
          <w:tab w:val="left" w:pos="2410"/>
        </w:tabs>
        <w:jc w:val="center"/>
      </w:pPr>
    </w:p>
    <w:p w:rsidR="000748C1" w:rsidRPr="00BA7982" w:rsidRDefault="00665214" w:rsidP="000748C1">
      <w:pPr>
        <w:tabs>
          <w:tab w:val="left" w:pos="2410"/>
        </w:tabs>
        <w:jc w:val="center"/>
      </w:pPr>
    </w:p>
    <w:p w:rsidR="000748C1" w:rsidRPr="00BA7982" w:rsidRDefault="00665214" w:rsidP="000748C1">
      <w:pPr>
        <w:tabs>
          <w:tab w:val="left" w:pos="2410"/>
        </w:tabs>
        <w:jc w:val="both"/>
      </w:pPr>
      <w:r w:rsidRPr="00BA7982">
        <w:tab/>
        <w:t xml:space="preserve">Le messager de la Société de marie, T I-II-III, années 1897-1902, </w:t>
      </w:r>
      <w:r w:rsidRPr="00BA7982">
        <w:tab/>
        <w:t>Paris</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R. BALLERINI</w:t>
      </w:r>
      <w:r w:rsidRPr="00BA7982">
        <w:tab/>
        <w:t xml:space="preserve">Il caso di Alfredo Dreyfus in Civiltà Cattolica, série XVII, vol I, </w:t>
      </w:r>
      <w:r w:rsidRPr="00BA7982">
        <w:tab/>
        <w:t>1898, pp 273-287</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G. ZOCCHI</w:t>
      </w:r>
      <w:r w:rsidRPr="00BA7982">
        <w:tab/>
        <w:t xml:space="preserve">Il Papa e le associazioni religiose in Francia in Civiltà Cattolica, </w:t>
      </w:r>
      <w:r w:rsidRPr="00BA7982">
        <w:tab/>
        <w:t>série XVIII, vol I, 1901, pp 171-191</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S.M. BRANDI</w:t>
      </w:r>
      <w:r w:rsidRPr="00BA7982">
        <w:tab/>
        <w:t xml:space="preserve">Gli ordini religiosi e l’odierna persecuzione in Civiltà Cattolica, série </w:t>
      </w:r>
      <w:r w:rsidRPr="00BA7982">
        <w:tab/>
        <w:t>XVIII, vol IV, 1901, pp 129-145</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Due mesi di perse</w:t>
      </w:r>
      <w:r w:rsidRPr="00BA7982">
        <w:t xml:space="preserve">cuzione religiosa, cronaca contemporanea della </w:t>
      </w:r>
      <w:r w:rsidRPr="00BA7982">
        <w:tab/>
        <w:t>Francia in Civiltà Cattolica, série XVIII, vol VII, 1902, pp 623-626</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I. RINIERI</w:t>
      </w:r>
      <w:r w:rsidRPr="00BA7982">
        <w:tab/>
        <w:t xml:space="preserve">Waldeck-Rousseau e l’opera sua, in Civiltà Cattolica, anno 55, </w:t>
      </w:r>
    </w:p>
    <w:p w:rsidR="000748C1" w:rsidRPr="00BA7982" w:rsidRDefault="00665214" w:rsidP="000748C1">
      <w:pPr>
        <w:tabs>
          <w:tab w:val="left" w:pos="2410"/>
        </w:tabs>
        <w:jc w:val="both"/>
      </w:pPr>
      <w:r w:rsidRPr="00BA7982">
        <w:tab/>
        <w:t>vol III,1904, pp513-526</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 xml:space="preserve">Cronaca contemporanea della Francia </w:t>
      </w:r>
      <w:r w:rsidRPr="00BA7982">
        <w:t xml:space="preserve">negli anni 1901-1904 in </w:t>
      </w:r>
      <w:r w:rsidRPr="00BA7982">
        <w:tab/>
        <w:t>Civiltà Cattolica</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Acta Sanctae Sedis, vol XXXIII-XXXIV, Roma, 1900-1901</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R.P. SIMLER</w:t>
      </w:r>
      <w:r w:rsidRPr="00BA7982">
        <w:tab/>
        <w:t>Guillaume-Joseph Chaminade, Paris-Bordeaux, 1902</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L’apôtre de Marie, T I à X, années 1903-1920, Paris</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H. TAUDIERE</w:t>
      </w:r>
      <w:r w:rsidRPr="00BA7982">
        <w:tab/>
        <w:t xml:space="preserve">Conditions requises pour la </w:t>
      </w:r>
      <w:r w:rsidRPr="00BA7982">
        <w:t>validité de la sécularisation, Paris, 1904</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 xml:space="preserve">Joseph Simler, quatrième Supérieur général de la Société de Marie, </w:t>
      </w:r>
      <w:r w:rsidRPr="00BA7982">
        <w:tab/>
        <w:t>Paris, 1905</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H. ROUSSEAU</w:t>
      </w:r>
      <w:r w:rsidRPr="00BA7982">
        <w:tab/>
        <w:t>Adèle de Trenquelléon, Paris, 1921</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M. Jules Menuey, assistant général de la Société de Marie (1881-</w:t>
      </w:r>
      <w:r w:rsidRPr="00BA7982">
        <w:tab/>
        <w:t xml:space="preserve">1937), Nivelles </w:t>
      </w:r>
      <w:r w:rsidRPr="00BA7982">
        <w:t>(Belgique), 1938</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 xml:space="preserve">Notice biographique sur le T.R.P. François-Joseph Kieffer, septième </w:t>
      </w:r>
      <w:r w:rsidRPr="00BA7982">
        <w:tab/>
        <w:t xml:space="preserve">Supérieur général de la Société de Marie (1864-1940), Nivelles </w:t>
      </w:r>
      <w:r w:rsidRPr="00BA7982">
        <w:tab/>
        <w:t>(Belgique), 1940</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R.P. Henri Lebon, Besançon, 1949</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 TENNESON</w:t>
      </w:r>
      <w:r w:rsidRPr="00BA7982">
        <w:tab/>
        <w:t>Les Religieuses Augustines de l’Hôtel-D</w:t>
      </w:r>
      <w:r w:rsidRPr="00BA7982">
        <w:t>ieu de Paris (VII</w:t>
      </w:r>
      <w:r w:rsidRPr="00BA7982">
        <w:rPr>
          <w:vertAlign w:val="superscript"/>
        </w:rPr>
        <w:t>e</w:t>
      </w:r>
      <w:r w:rsidRPr="00BA7982">
        <w:t xml:space="preserve"> au XX</w:t>
      </w:r>
      <w:r w:rsidRPr="00BA7982">
        <w:rPr>
          <w:vertAlign w:val="superscript"/>
        </w:rPr>
        <w:t>e</w:t>
      </w:r>
      <w:r w:rsidRPr="00BA7982">
        <w:t xml:space="preserve"> </w:t>
      </w:r>
      <w:r w:rsidRPr="00BA7982">
        <w:tab/>
        <w:t>siècle), Paris, 1953</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H. LEBON</w:t>
      </w:r>
      <w:r w:rsidRPr="00BA7982">
        <w:tab/>
        <w:t xml:space="preserve">Storia della Società di Maria, vol I in Quaderni Marianisti, n°13, </w:t>
      </w:r>
      <w:r w:rsidRPr="00BA7982">
        <w:tab/>
        <w:t>Verbania, 1962</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Charles Biehler (1845-1906), Nivelles</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P. J. HOFFER</w:t>
      </w:r>
      <w:r w:rsidRPr="00BA7982">
        <w:tab/>
        <w:t>Révérend Père François-Joseph Jung, vicaire général de la Soc</w:t>
      </w:r>
      <w:r w:rsidRPr="00BA7982">
        <w:t xml:space="preserve">iété de </w:t>
      </w:r>
      <w:r w:rsidRPr="00BA7982">
        <w:tab/>
        <w:t>Marie (1888-1950)</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 xml:space="preserve">Mère Elisabeth, Supérieure Provinciale des Filles de Marie </w:t>
      </w:r>
      <w:r w:rsidRPr="00BA7982">
        <w:tab/>
        <w:t>Immaculée (1842-1910), Notes et Souvenirs, Nivelles (Belgique)</w:t>
      </w:r>
    </w:p>
    <w:p w:rsidR="000748C1" w:rsidRPr="00BA7982" w:rsidRDefault="00665214" w:rsidP="000748C1">
      <w:pPr>
        <w:tabs>
          <w:tab w:val="left" w:pos="2410"/>
        </w:tabs>
        <w:jc w:val="both"/>
      </w:pPr>
    </w:p>
    <w:p w:rsidR="000748C1" w:rsidRPr="00BA7982" w:rsidRDefault="00665214" w:rsidP="000748C1">
      <w:pPr>
        <w:tabs>
          <w:tab w:val="left" w:pos="2410"/>
        </w:tabs>
        <w:jc w:val="both"/>
      </w:pPr>
      <w:r w:rsidRPr="00BA7982">
        <w:tab/>
        <w:t>Chanteclair, Revue d’éducation chrétienne, septembre 1972</w:t>
      </w:r>
    </w:p>
    <w:p w:rsidR="000748C1" w:rsidRPr="00D667B5" w:rsidRDefault="00665214" w:rsidP="000748C1">
      <w:pPr>
        <w:tabs>
          <w:tab w:val="left" w:pos="2410"/>
        </w:tabs>
        <w:jc w:val="both"/>
      </w:pPr>
      <w:r w:rsidRPr="00BA7982">
        <w:tab/>
      </w:r>
    </w:p>
    <w:p w:rsidR="000748C1" w:rsidRPr="00BB04B6" w:rsidRDefault="00665214">
      <w:pPr>
        <w:rPr>
          <w:b/>
          <w:sz w:val="28"/>
        </w:rPr>
      </w:pPr>
      <w:r>
        <w:rPr>
          <w:rFonts w:ascii="Times" w:hAnsi="Times"/>
        </w:rPr>
        <w:br w:type="page"/>
      </w:r>
      <w:r w:rsidRPr="00BB04B6">
        <w:rPr>
          <w:b/>
          <w:sz w:val="28"/>
        </w:rPr>
        <w:lastRenderedPageBreak/>
        <w:t>Carte des implantations en Europe</w:t>
      </w:r>
    </w:p>
    <w:p w:rsidR="000748C1" w:rsidRDefault="00665214"/>
    <w:p w:rsidR="000748C1" w:rsidRDefault="00665214"/>
    <w:p w:rsidR="000748C1" w:rsidRDefault="00665214">
      <w:r>
        <w:rPr>
          <w:lang w:val="fr-FR" w:eastAsia="fr-FR"/>
        </w:rPr>
        <w:pict>
          <v:shape id="_x0000_s1031" type="#_x0000_t202" style="position:absolute;margin-left:161.2pt;margin-top:194.55pt;width:51pt;height:18pt;z-index:251657728" stroked="f">
            <v:textbox>
              <w:txbxContent>
                <w:p w:rsidR="000748C1" w:rsidRPr="006132F9" w:rsidRDefault="00665214">
                  <w:pPr>
                    <w:rPr>
                      <w:sz w:val="18"/>
                    </w:rPr>
                  </w:pPr>
                  <w:r w:rsidRPr="006132F9">
                    <w:rPr>
                      <w:sz w:val="18"/>
                    </w:rPr>
                    <w:t>Nivelles</w:t>
                  </w:r>
                </w:p>
              </w:txbxContent>
            </v:textbox>
          </v:shape>
        </w:pict>
      </w:r>
      <w:r>
        <w:rPr>
          <w:lang w:val="fr-FR" w:eastAsia="fr-FR"/>
        </w:rPr>
        <w:pict>
          <v:shape id="_x0000_s1033" type="#_x0000_t202" style="position:absolute;margin-left:284.2pt;margin-top:68.55pt;width:50pt;height:18pt;z-index:251659776" stroked="f">
            <v:textbox>
              <w:txbxContent>
                <w:p w:rsidR="000748C1" w:rsidRPr="006132F9" w:rsidRDefault="00665214">
                  <w:pPr>
                    <w:rPr>
                      <w:sz w:val="18"/>
                    </w:rPr>
                  </w:pPr>
                  <w:r w:rsidRPr="006132F9">
                    <w:rPr>
                      <w:sz w:val="18"/>
                    </w:rPr>
                    <w:t>Aalborg</w:t>
                  </w:r>
                </w:p>
              </w:txbxContent>
            </v:textbox>
          </v:shape>
        </w:pict>
      </w:r>
      <w:r>
        <w:rPr>
          <w:lang w:val="fr-FR" w:eastAsia="fr-FR"/>
        </w:rPr>
        <w:pict>
          <v:shape id="_x0000_s1035" type="#_x0000_t202" style="position:absolute;margin-left:203.2pt;margin-top:239.55pt;width:36pt;height:18pt;z-index:251661824" stroked="f">
            <v:textbox>
              <w:txbxContent>
                <w:p w:rsidR="000748C1" w:rsidRPr="006132F9" w:rsidRDefault="00665214">
                  <w:pPr>
                    <w:rPr>
                      <w:sz w:val="18"/>
                    </w:rPr>
                  </w:pPr>
                  <w:r w:rsidRPr="006132F9">
                    <w:rPr>
                      <w:sz w:val="18"/>
                    </w:rPr>
                    <w:t>Sucy</w:t>
                  </w:r>
                </w:p>
              </w:txbxContent>
            </v:textbox>
          </v:shape>
        </w:pict>
      </w:r>
      <w:r>
        <w:rPr>
          <w:lang w:val="fr-FR" w:eastAsia="fr-FR"/>
        </w:rPr>
        <w:pict>
          <v:shape id="_x0000_s1034" type="#_x0000_t202" style="position:absolute;margin-left:275.2pt;margin-top:248.55pt;width:45pt;height:18pt;z-index:251660800" stroked="f">
            <v:textbox>
              <w:txbxContent>
                <w:p w:rsidR="000748C1" w:rsidRPr="006132F9" w:rsidRDefault="00665214">
                  <w:pPr>
                    <w:rPr>
                      <w:sz w:val="18"/>
                    </w:rPr>
                  </w:pPr>
                  <w:r w:rsidRPr="006132F9">
                    <w:rPr>
                      <w:sz w:val="18"/>
                    </w:rPr>
                    <w:t>Sursee</w:t>
                  </w:r>
                </w:p>
              </w:txbxContent>
            </v:textbox>
          </v:shape>
        </w:pict>
      </w:r>
    </w:p>
    <w:p w:rsidR="000748C1" w:rsidRDefault="00665214">
      <w:r>
        <w:rPr>
          <w:lang w:val="fr-FR" w:eastAsia="fr-FR"/>
        </w:rPr>
        <w:pict>
          <v:shape id="_x0000_s1036" type="#_x0000_t202" style="position:absolute;margin-left:311.2pt;margin-top:378.75pt;width:54pt;height:27pt;z-index:251662848" stroked="f">
            <v:textbox>
              <w:txbxContent>
                <w:p w:rsidR="000748C1" w:rsidRPr="006132F9" w:rsidRDefault="00665214">
                  <w:pPr>
                    <w:rPr>
                      <w:sz w:val="18"/>
                    </w:rPr>
                  </w:pPr>
                  <w:r w:rsidRPr="006132F9">
                    <w:rPr>
                      <w:sz w:val="18"/>
                    </w:rPr>
                    <w:t>Nuoro</w:t>
                  </w:r>
                </w:p>
              </w:txbxContent>
            </v:textbox>
          </v:shape>
        </w:pict>
      </w:r>
      <w:r>
        <w:rPr>
          <w:lang w:val="fr-FR" w:eastAsia="fr-FR"/>
        </w:rPr>
        <w:pict>
          <v:shape id="_x0000_s1032" type="#_x0000_t202" style="position:absolute;margin-left:176.2pt;margin-top:315.75pt;width:36pt;height:18pt;z-index:251658752" stroked="f">
            <v:textbox>
              <w:txbxContent>
                <w:p w:rsidR="000748C1" w:rsidRPr="006132F9" w:rsidRDefault="00665214">
                  <w:pPr>
                    <w:rPr>
                      <w:sz w:val="18"/>
                    </w:rPr>
                  </w:pPr>
                  <w:r>
                    <w:rPr>
                      <w:sz w:val="18"/>
                    </w:rPr>
                    <w:t>Auch</w:t>
                  </w:r>
                </w:p>
              </w:txbxContent>
            </v:textbox>
          </v:shape>
        </w:pict>
      </w:r>
      <w:r>
        <w:rPr>
          <w:lang w:val="fr-FR" w:eastAsia="fr-FR"/>
        </w:rPr>
        <w:pict>
          <v:shape id="_x0000_s1030" type="#_x0000_t202" style="position:absolute;margin-left:176.2pt;margin-top:297.75pt;width:36pt;height:18pt;z-index:251656704" stroked="f">
            <v:textbox>
              <w:txbxContent>
                <w:p w:rsidR="000748C1" w:rsidRPr="006132F9" w:rsidRDefault="00665214">
                  <w:pPr>
                    <w:rPr>
                      <w:sz w:val="18"/>
                    </w:rPr>
                  </w:pPr>
                  <w:r>
                    <w:rPr>
                      <w:sz w:val="18"/>
                    </w:rPr>
                    <w:t>Agen</w:t>
                  </w:r>
                </w:p>
              </w:txbxContent>
            </v:textbox>
          </v:shape>
        </w:pict>
      </w:r>
      <w:r>
        <w:rPr>
          <w:lang w:val="fr-FR" w:eastAsia="fr-FR"/>
        </w:rPr>
        <w:pict>
          <v:shape id="_x0000_s1028" type="#_x0000_t202" style="position:absolute;margin-left:158.2pt;margin-top:360.75pt;width:36pt;height:18pt;z-index:251654656" stroked="f" strokecolor="blue">
            <v:textbox>
              <w:txbxContent>
                <w:p w:rsidR="000748C1" w:rsidRDefault="00665214">
                  <w:r w:rsidRPr="006132F9">
                    <w:rPr>
                      <w:sz w:val="18"/>
                    </w:rPr>
                    <w:t>Deva</w:t>
                  </w:r>
                </w:p>
              </w:txbxContent>
            </v:textbox>
          </v:shape>
        </w:pict>
      </w:r>
      <w:r>
        <w:rPr>
          <w:lang w:val="fr-FR" w:eastAsia="fr-FR"/>
        </w:rPr>
        <w:pict>
          <v:shape id="_x0000_s1029" type="#_x0000_t202" style="position:absolute;margin-left:86.2pt;margin-top:351.75pt;width:63pt;height:18pt;z-index:251655680" stroked="f">
            <v:textbox>
              <w:txbxContent>
                <w:p w:rsidR="000748C1" w:rsidRPr="006132F9" w:rsidRDefault="00665214">
                  <w:pPr>
                    <w:rPr>
                      <w:sz w:val="18"/>
                    </w:rPr>
                  </w:pPr>
                  <w:r>
                    <w:rPr>
                      <w:sz w:val="18"/>
                    </w:rPr>
                    <w:t>Amoriebieta</w:t>
                  </w:r>
                </w:p>
              </w:txbxContent>
            </v:textbox>
          </v:shape>
        </w:pict>
      </w:r>
      <w:r>
        <w:rPr>
          <w:lang w:val="fr-FR" w:eastAsia="fr-FR"/>
        </w:rPr>
        <w:pict>
          <v:shape id="_x0000_s1027" type="#_x0000_t202" style="position:absolute;margin-left:-30.8pt;margin-top:9.75pt;width:522pt;height:567pt;z-index:251653632" stroked="f">
            <v:textbox>
              <w:txbxContent>
                <w:p w:rsidR="000748C1" w:rsidRDefault="00665214">
                  <w:r>
                    <w:rPr>
                      <w:noProof/>
                    </w:rPr>
                    <w:drawing>
                      <wp:inline distT="0" distB="0" distL="0" distR="0">
                        <wp:extent cx="6172200" cy="6629400"/>
                        <wp:effectExtent l="19050" t="0" r="0" b="0"/>
                        <wp:docPr id="1" name="Image 1" descr="europ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rope001"/>
                                <pic:cNvPicPr>
                                  <a:picLocks noChangeAspect="1" noChangeArrowheads="1"/>
                                </pic:cNvPicPr>
                              </pic:nvPicPr>
                              <pic:blipFill>
                                <a:blip r:embed="rId9"/>
                                <a:srcRect/>
                                <a:stretch>
                                  <a:fillRect/>
                                </a:stretch>
                              </pic:blipFill>
                              <pic:spPr bwMode="auto">
                                <a:xfrm>
                                  <a:off x="0" y="0"/>
                                  <a:ext cx="6172200" cy="6629400"/>
                                </a:xfrm>
                                <a:prstGeom prst="rect">
                                  <a:avLst/>
                                </a:prstGeom>
                                <a:noFill/>
                                <a:ln w="9525">
                                  <a:noFill/>
                                  <a:miter lim="800000"/>
                                  <a:headEnd/>
                                  <a:tailEnd/>
                                </a:ln>
                              </pic:spPr>
                            </pic:pic>
                          </a:graphicData>
                        </a:graphic>
                      </wp:inline>
                    </w:drawing>
                  </w:r>
                </w:p>
              </w:txbxContent>
            </v:textbox>
            <w10:wrap type="square"/>
          </v:shape>
        </w:pict>
      </w:r>
    </w:p>
    <w:p w:rsidR="000748C1" w:rsidRDefault="00665214"/>
    <w:p w:rsidR="000748C1" w:rsidRDefault="00665214" w:rsidP="000748C1">
      <w:r>
        <w:br w:type="page"/>
      </w:r>
    </w:p>
    <w:p w:rsidR="000748C1" w:rsidRPr="00D042C9" w:rsidRDefault="00665214" w:rsidP="000748C1">
      <w:pPr>
        <w:widowControl w:val="0"/>
        <w:tabs>
          <w:tab w:val="left" w:pos="0"/>
        </w:tabs>
        <w:ind w:firstLine="680"/>
        <w:jc w:val="center"/>
        <w:rPr>
          <w:rFonts w:ascii="Times" w:hAnsi="Times"/>
          <w:b/>
          <w:sz w:val="32"/>
        </w:rPr>
      </w:pPr>
      <w:r>
        <w:rPr>
          <w:rFonts w:ascii="Times" w:hAnsi="Times"/>
        </w:rPr>
        <w:br w:type="page"/>
      </w:r>
      <w:r w:rsidRPr="00D042C9">
        <w:rPr>
          <w:rFonts w:ascii="Times" w:hAnsi="Times"/>
          <w:b/>
          <w:sz w:val="32"/>
        </w:rPr>
        <w:lastRenderedPageBreak/>
        <w:t>TABLE DES MATIERES</w:t>
      </w:r>
    </w:p>
    <w:p w:rsidR="000748C1" w:rsidRDefault="00665214" w:rsidP="000748C1">
      <w:pPr>
        <w:widowControl w:val="0"/>
        <w:tabs>
          <w:tab w:val="left" w:pos="0"/>
        </w:tabs>
        <w:ind w:firstLine="680"/>
        <w:jc w:val="center"/>
        <w:rPr>
          <w:rFonts w:ascii="Times" w:hAnsi="Times"/>
        </w:rPr>
      </w:pPr>
    </w:p>
    <w:p w:rsidR="000748C1" w:rsidRDefault="00665214" w:rsidP="000748C1">
      <w:pPr>
        <w:widowControl w:val="0"/>
        <w:tabs>
          <w:tab w:val="left" w:pos="0"/>
        </w:tabs>
        <w:ind w:firstLine="680"/>
        <w:jc w:val="center"/>
        <w:rPr>
          <w:rFonts w:ascii="Times" w:hAnsi="Times"/>
        </w:rPr>
      </w:pPr>
    </w:p>
    <w:p w:rsidR="000748C1" w:rsidRDefault="00665214" w:rsidP="000748C1">
      <w:pPr>
        <w:widowControl w:val="0"/>
        <w:tabs>
          <w:tab w:val="left" w:pos="0"/>
        </w:tabs>
        <w:ind w:firstLine="680"/>
        <w:jc w:val="center"/>
        <w:rPr>
          <w:rFonts w:ascii="Times" w:hAnsi="Times"/>
        </w:rPr>
      </w:pPr>
    </w:p>
    <w:p w:rsidR="000748C1" w:rsidRDefault="00665214" w:rsidP="000748C1">
      <w:pPr>
        <w:widowControl w:val="0"/>
        <w:tabs>
          <w:tab w:val="left" w:pos="0"/>
          <w:tab w:val="left" w:pos="8505"/>
        </w:tabs>
        <w:ind w:firstLine="680"/>
        <w:jc w:val="center"/>
        <w:rPr>
          <w:rFonts w:ascii="Times" w:hAnsi="Times"/>
        </w:rPr>
      </w:pPr>
    </w:p>
    <w:p w:rsidR="000748C1" w:rsidRDefault="00665214" w:rsidP="000748C1">
      <w:pPr>
        <w:widowControl w:val="0"/>
        <w:tabs>
          <w:tab w:val="left" w:pos="0"/>
          <w:tab w:val="left" w:pos="8505"/>
        </w:tabs>
        <w:jc w:val="both"/>
        <w:rPr>
          <w:rFonts w:ascii="Times" w:hAnsi="Times"/>
        </w:rPr>
      </w:pPr>
      <w:r w:rsidRPr="00BC7D96">
        <w:rPr>
          <w:rFonts w:ascii="Times" w:hAnsi="Times"/>
          <w:b/>
        </w:rPr>
        <w:t>Introduction</w:t>
      </w:r>
      <w:r>
        <w:rPr>
          <w:rFonts w:ascii="Times" w:hAnsi="Times"/>
        </w:rPr>
        <w:t xml:space="preserve"> …………………………………………………………………………</w:t>
      </w:r>
      <w:r>
        <w:rPr>
          <w:rFonts w:ascii="Times" w:hAnsi="Times"/>
        </w:rPr>
        <w:tab/>
      </w:r>
      <w:r w:rsidRPr="00BC7D96">
        <w:rPr>
          <w:rFonts w:ascii="Garamond" w:hAnsi="Garamond"/>
        </w:rPr>
        <w:t>3</w:t>
      </w:r>
    </w:p>
    <w:p w:rsidR="000748C1" w:rsidRDefault="00665214" w:rsidP="000748C1">
      <w:pPr>
        <w:widowControl w:val="0"/>
        <w:tabs>
          <w:tab w:val="left" w:pos="0"/>
          <w:tab w:val="left" w:pos="8505"/>
        </w:tabs>
        <w:jc w:val="both"/>
        <w:rPr>
          <w:rFonts w:ascii="Times" w:hAnsi="Times"/>
        </w:rPr>
      </w:pPr>
    </w:p>
    <w:p w:rsidR="000748C1" w:rsidRPr="00BC7D96" w:rsidRDefault="00665214" w:rsidP="000748C1">
      <w:pPr>
        <w:widowControl w:val="0"/>
        <w:tabs>
          <w:tab w:val="left" w:pos="0"/>
          <w:tab w:val="left" w:pos="8505"/>
        </w:tabs>
        <w:jc w:val="both"/>
        <w:rPr>
          <w:rFonts w:ascii="Times" w:hAnsi="Times"/>
          <w:b/>
        </w:rPr>
      </w:pPr>
      <w:r w:rsidRPr="00BC7D96">
        <w:rPr>
          <w:rFonts w:ascii="Times" w:hAnsi="Times"/>
          <w:b/>
        </w:rPr>
        <w:t>Chapitre I : La législation française sur les Congrégations religieuses</w:t>
      </w:r>
      <w:r w:rsidRPr="00BC7D96">
        <w:rPr>
          <w:rFonts w:ascii="Times" w:hAnsi="Times"/>
          <w:b/>
        </w:rPr>
        <w:tab/>
      </w:r>
      <w:r w:rsidRPr="00BC7D96">
        <w:rPr>
          <w:rFonts w:ascii="Garamond" w:hAnsi="Garamond"/>
        </w:rPr>
        <w:t>5</w:t>
      </w:r>
    </w:p>
    <w:p w:rsidR="000748C1" w:rsidRDefault="00665214" w:rsidP="000748C1">
      <w:pPr>
        <w:widowControl w:val="0"/>
        <w:tabs>
          <w:tab w:val="left" w:pos="0"/>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1. Le durcissement de l’Etat français face aux Instituts religieux……………...</w:t>
      </w:r>
      <w:r>
        <w:rPr>
          <w:rFonts w:ascii="Times" w:hAnsi="Times"/>
        </w:rPr>
        <w:tab/>
      </w:r>
      <w:r w:rsidRPr="00BC7D96">
        <w:rPr>
          <w:rFonts w:ascii="Garamond" w:hAnsi="Garamond"/>
        </w:rPr>
        <w:t>5</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2. Les lois anticléric</w:t>
      </w:r>
      <w:r>
        <w:rPr>
          <w:rFonts w:ascii="Times" w:hAnsi="Times"/>
        </w:rPr>
        <w:t>ales dans la période 1901 – 1903…………………….……</w:t>
      </w:r>
      <w:r>
        <w:rPr>
          <w:rFonts w:ascii="Times" w:hAnsi="Times"/>
        </w:rPr>
        <w:tab/>
      </w:r>
      <w:r w:rsidRPr="00BC7D96">
        <w:rPr>
          <w:rFonts w:ascii="Garamond" w:hAnsi="Garamond"/>
        </w:rPr>
        <w:t>10</w:t>
      </w:r>
    </w:p>
    <w:p w:rsidR="000748C1" w:rsidRDefault="00665214" w:rsidP="000748C1">
      <w:pPr>
        <w:widowControl w:val="0"/>
        <w:tabs>
          <w:tab w:val="left" w:pos="0"/>
          <w:tab w:val="left" w:pos="567"/>
          <w:tab w:val="left" w:pos="8505"/>
        </w:tabs>
        <w:jc w:val="both"/>
        <w:rPr>
          <w:rFonts w:ascii="Times" w:hAnsi="Times"/>
        </w:rPr>
      </w:pPr>
    </w:p>
    <w:p w:rsidR="000748C1" w:rsidRPr="00BC7D96" w:rsidRDefault="00665214" w:rsidP="000748C1">
      <w:pPr>
        <w:widowControl w:val="0"/>
        <w:tabs>
          <w:tab w:val="left" w:pos="0"/>
          <w:tab w:val="left" w:pos="567"/>
          <w:tab w:val="left" w:pos="8505"/>
        </w:tabs>
        <w:jc w:val="both"/>
        <w:rPr>
          <w:rFonts w:ascii="Times" w:hAnsi="Times"/>
          <w:b/>
        </w:rPr>
      </w:pPr>
      <w:r w:rsidRPr="00BC7D96">
        <w:rPr>
          <w:rFonts w:ascii="Times" w:hAnsi="Times"/>
          <w:b/>
        </w:rPr>
        <w:t>Chapitre II : Application des lois dans les divers Instituts religieux</w:t>
      </w:r>
      <w:r w:rsidRPr="00BC7D96">
        <w:rPr>
          <w:rFonts w:ascii="Times" w:hAnsi="Times"/>
          <w:b/>
        </w:rPr>
        <w:tab/>
      </w:r>
      <w:r w:rsidRPr="00BC7D96">
        <w:rPr>
          <w:rFonts w:ascii="Garamond" w:hAnsi="Garamond"/>
        </w:rPr>
        <w:t>15</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1. Communication officielle des lois regardant la dissolution des Ordres religieux</w:t>
      </w:r>
      <w:r>
        <w:rPr>
          <w:rFonts w:ascii="Times" w:hAnsi="Times"/>
        </w:rPr>
        <w:tab/>
      </w:r>
      <w:r w:rsidRPr="00BC7D96">
        <w:rPr>
          <w:rFonts w:ascii="Garamond" w:hAnsi="Garamond"/>
        </w:rPr>
        <w:t>15</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2. Appel à l’Etat pour l’autorisation des le</w:t>
      </w:r>
      <w:r>
        <w:rPr>
          <w:rFonts w:ascii="Times" w:hAnsi="Times"/>
        </w:rPr>
        <w:t xml:space="preserve">ur « modus vivendi » </w:t>
      </w:r>
    </w:p>
    <w:p w:rsidR="000748C1" w:rsidRDefault="00665214" w:rsidP="000748C1">
      <w:pPr>
        <w:widowControl w:val="0"/>
        <w:tabs>
          <w:tab w:val="left" w:pos="0"/>
          <w:tab w:val="left" w:pos="567"/>
          <w:tab w:val="left" w:pos="8505"/>
        </w:tabs>
        <w:jc w:val="both"/>
        <w:rPr>
          <w:rFonts w:ascii="Times" w:hAnsi="Times"/>
        </w:rPr>
      </w:pPr>
      <w:r>
        <w:rPr>
          <w:rFonts w:ascii="Times" w:hAnsi="Times"/>
        </w:rPr>
        <w:tab/>
        <w:t xml:space="preserve">    et les refus qui en découlent…………………………………………….……</w:t>
      </w:r>
      <w:r>
        <w:rPr>
          <w:rFonts w:ascii="Times" w:hAnsi="Times"/>
        </w:rPr>
        <w:tab/>
      </w:r>
      <w:r w:rsidRPr="00BC7D96">
        <w:rPr>
          <w:rFonts w:ascii="Garamond" w:hAnsi="Garamond"/>
        </w:rPr>
        <w:t>17</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3. L’Institut des Filles de Marie et sa réaction…………………………….……</w:t>
      </w:r>
      <w:r>
        <w:rPr>
          <w:rFonts w:ascii="Times" w:hAnsi="Times"/>
        </w:rPr>
        <w:tab/>
      </w:r>
      <w:r w:rsidRPr="00BC7D96">
        <w:rPr>
          <w:rFonts w:ascii="Garamond" w:hAnsi="Garamond"/>
        </w:rPr>
        <w:t>27</w:t>
      </w:r>
    </w:p>
    <w:p w:rsidR="000748C1" w:rsidRDefault="00665214" w:rsidP="000748C1">
      <w:pPr>
        <w:widowControl w:val="0"/>
        <w:tabs>
          <w:tab w:val="left" w:pos="0"/>
          <w:tab w:val="left" w:pos="567"/>
          <w:tab w:val="left" w:pos="8505"/>
        </w:tabs>
        <w:jc w:val="both"/>
        <w:rPr>
          <w:rFonts w:ascii="Times" w:hAnsi="Times"/>
        </w:rPr>
      </w:pPr>
    </w:p>
    <w:p w:rsidR="000748C1" w:rsidRPr="00BC7D96" w:rsidRDefault="00665214" w:rsidP="000748C1">
      <w:pPr>
        <w:widowControl w:val="0"/>
        <w:tabs>
          <w:tab w:val="left" w:pos="0"/>
          <w:tab w:val="left" w:pos="567"/>
          <w:tab w:val="left" w:pos="8505"/>
        </w:tabs>
        <w:jc w:val="both"/>
        <w:rPr>
          <w:rFonts w:ascii="Times" w:hAnsi="Times"/>
          <w:b/>
        </w:rPr>
      </w:pPr>
      <w:r w:rsidRPr="00BC7D96">
        <w:rPr>
          <w:rFonts w:ascii="Times" w:hAnsi="Times"/>
          <w:b/>
        </w:rPr>
        <w:t>Chapitre III : L’Institut après la loi du 7 juillet 1904</w:t>
      </w:r>
      <w:r w:rsidRPr="00BC7D96">
        <w:rPr>
          <w:rFonts w:ascii="Times" w:hAnsi="Times"/>
          <w:b/>
        </w:rPr>
        <w:tab/>
      </w:r>
      <w:r w:rsidRPr="00BC7D96">
        <w:rPr>
          <w:rFonts w:ascii="Garamond" w:hAnsi="Garamond"/>
        </w:rPr>
        <w:t>38</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1. La situation après les drastiques décision</w:t>
      </w:r>
      <w:r>
        <w:rPr>
          <w:rFonts w:ascii="Times" w:hAnsi="Times"/>
        </w:rPr>
        <w:t>s du gouvernement……………….</w:t>
      </w:r>
      <w:r>
        <w:rPr>
          <w:rFonts w:ascii="Times" w:hAnsi="Times"/>
        </w:rPr>
        <w:tab/>
      </w:r>
      <w:r w:rsidRPr="00BC7D96">
        <w:rPr>
          <w:rFonts w:ascii="Garamond" w:hAnsi="Garamond"/>
        </w:rPr>
        <w:t>38</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2. Situation particulière des maisons de Corse…………………………………</w:t>
      </w:r>
      <w:r>
        <w:rPr>
          <w:rFonts w:ascii="Times" w:hAnsi="Times"/>
        </w:rPr>
        <w:tab/>
      </w:r>
      <w:r w:rsidRPr="00BC7D96">
        <w:rPr>
          <w:rFonts w:ascii="Garamond" w:hAnsi="Garamond"/>
        </w:rPr>
        <w:t>49</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3. La sécularisation dans l’Institut……………………………………………...</w:t>
      </w:r>
      <w:r>
        <w:rPr>
          <w:rFonts w:ascii="Times" w:hAnsi="Times"/>
        </w:rPr>
        <w:tab/>
      </w:r>
      <w:r w:rsidRPr="00BC7D96">
        <w:rPr>
          <w:rFonts w:ascii="Garamond" w:hAnsi="Garamond"/>
        </w:rPr>
        <w:t>56</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4. Le cas des Filles de Marie d’Auch…………………………………………..</w:t>
      </w:r>
      <w:r>
        <w:rPr>
          <w:rFonts w:ascii="Times" w:hAnsi="Times"/>
        </w:rPr>
        <w:tab/>
      </w:r>
      <w:r w:rsidRPr="00BC7D96">
        <w:rPr>
          <w:rFonts w:ascii="Garamond" w:hAnsi="Garamond"/>
        </w:rPr>
        <w:t>66</w:t>
      </w:r>
    </w:p>
    <w:p w:rsidR="000748C1" w:rsidRDefault="00665214" w:rsidP="000748C1">
      <w:pPr>
        <w:widowControl w:val="0"/>
        <w:tabs>
          <w:tab w:val="left" w:pos="0"/>
          <w:tab w:val="left" w:pos="567"/>
          <w:tab w:val="left" w:pos="8505"/>
        </w:tabs>
        <w:jc w:val="both"/>
        <w:rPr>
          <w:rFonts w:ascii="Times" w:hAnsi="Times"/>
        </w:rPr>
      </w:pPr>
    </w:p>
    <w:p w:rsidR="000748C1" w:rsidRPr="00BC7D96" w:rsidRDefault="00665214" w:rsidP="000748C1">
      <w:pPr>
        <w:widowControl w:val="0"/>
        <w:tabs>
          <w:tab w:val="left" w:pos="0"/>
          <w:tab w:val="left" w:pos="567"/>
          <w:tab w:val="left" w:pos="8505"/>
        </w:tabs>
        <w:jc w:val="both"/>
        <w:rPr>
          <w:rFonts w:ascii="Times" w:hAnsi="Times"/>
          <w:b/>
        </w:rPr>
      </w:pPr>
      <w:r w:rsidRPr="00BC7D96">
        <w:rPr>
          <w:rFonts w:ascii="Times" w:hAnsi="Times"/>
          <w:b/>
        </w:rPr>
        <w:t>Chapitre IV : Moyens adoptés pour la con</w:t>
      </w:r>
      <w:r w:rsidRPr="00BC7D96">
        <w:rPr>
          <w:rFonts w:ascii="Times" w:hAnsi="Times"/>
          <w:b/>
        </w:rPr>
        <w:t>tinuation des oeuvres</w:t>
      </w:r>
      <w:r w:rsidRPr="00BC7D96">
        <w:rPr>
          <w:rFonts w:ascii="Times" w:hAnsi="Times"/>
          <w:b/>
        </w:rPr>
        <w:tab/>
      </w:r>
      <w:r w:rsidRPr="00BC7D96">
        <w:rPr>
          <w:rFonts w:ascii="Garamond" w:hAnsi="Garamond"/>
        </w:rPr>
        <w:t>73</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1. Problèmes provoqués par cette situation précaire……………………………</w:t>
      </w:r>
      <w:r>
        <w:rPr>
          <w:rFonts w:ascii="Times" w:hAnsi="Times"/>
        </w:rPr>
        <w:tab/>
      </w:r>
      <w:r w:rsidRPr="00BC7D96">
        <w:rPr>
          <w:rFonts w:ascii="Garamond" w:hAnsi="Garamond"/>
        </w:rPr>
        <w:t>73</w:t>
      </w:r>
    </w:p>
    <w:p w:rsidR="000748C1" w:rsidRDefault="00665214" w:rsidP="000748C1">
      <w:pPr>
        <w:widowControl w:val="0"/>
        <w:tabs>
          <w:tab w:val="left" w:pos="0"/>
          <w:tab w:val="left" w:pos="567"/>
          <w:tab w:val="left" w:pos="8505"/>
        </w:tabs>
        <w:jc w:val="both"/>
        <w:rPr>
          <w:rFonts w:ascii="Times" w:hAnsi="Times"/>
        </w:rPr>
      </w:pPr>
    </w:p>
    <w:p w:rsidR="000748C1" w:rsidRDefault="00665214" w:rsidP="000748C1">
      <w:pPr>
        <w:widowControl w:val="0"/>
        <w:tabs>
          <w:tab w:val="left" w:pos="0"/>
          <w:tab w:val="left" w:pos="567"/>
          <w:tab w:val="left" w:pos="8505"/>
        </w:tabs>
        <w:jc w:val="both"/>
        <w:rPr>
          <w:rFonts w:ascii="Times" w:hAnsi="Times"/>
        </w:rPr>
      </w:pPr>
      <w:r>
        <w:rPr>
          <w:rFonts w:ascii="Times" w:hAnsi="Times"/>
        </w:rPr>
        <w:tab/>
        <w:t>2. Péripéties et échecs des premières fondations……………………………….</w:t>
      </w:r>
      <w:r>
        <w:rPr>
          <w:rFonts w:ascii="Times" w:hAnsi="Times"/>
        </w:rPr>
        <w:tab/>
      </w:r>
      <w:r w:rsidRPr="00BC7D96">
        <w:rPr>
          <w:rFonts w:ascii="Garamond" w:hAnsi="Garamond"/>
        </w:rPr>
        <w:t>83</w:t>
      </w:r>
    </w:p>
    <w:p w:rsidR="000748C1" w:rsidRDefault="00665214" w:rsidP="000748C1">
      <w:pPr>
        <w:widowControl w:val="0"/>
        <w:tabs>
          <w:tab w:val="left" w:pos="0"/>
          <w:tab w:val="left" w:pos="567"/>
          <w:tab w:val="left" w:pos="1701"/>
          <w:tab w:val="left" w:pos="8505"/>
        </w:tabs>
        <w:jc w:val="both"/>
        <w:rPr>
          <w:rFonts w:ascii="Times" w:hAnsi="Times"/>
        </w:rPr>
      </w:pPr>
      <w:r>
        <w:rPr>
          <w:rFonts w:ascii="Times" w:hAnsi="Times"/>
        </w:rPr>
        <w:tab/>
      </w:r>
      <w:r>
        <w:rPr>
          <w:rFonts w:ascii="Times" w:hAnsi="Times"/>
        </w:rPr>
        <w:tab/>
        <w:t>- Sursee (Suisse)</w:t>
      </w:r>
      <w:r>
        <w:rPr>
          <w:rFonts w:ascii="Times" w:hAnsi="Times"/>
        </w:rPr>
        <w:tab/>
      </w:r>
      <w:r w:rsidRPr="00BC7D96">
        <w:rPr>
          <w:rFonts w:ascii="Garamond" w:hAnsi="Garamond"/>
        </w:rPr>
        <w:t>83</w:t>
      </w:r>
    </w:p>
    <w:p w:rsidR="000748C1" w:rsidRDefault="00665214" w:rsidP="000748C1">
      <w:pPr>
        <w:widowControl w:val="0"/>
        <w:tabs>
          <w:tab w:val="left" w:pos="0"/>
          <w:tab w:val="left" w:pos="567"/>
          <w:tab w:val="left" w:pos="1701"/>
          <w:tab w:val="left" w:pos="8505"/>
        </w:tabs>
        <w:jc w:val="both"/>
        <w:rPr>
          <w:rFonts w:ascii="Times" w:hAnsi="Times"/>
        </w:rPr>
      </w:pPr>
      <w:r>
        <w:rPr>
          <w:rFonts w:ascii="Times" w:hAnsi="Times"/>
        </w:rPr>
        <w:tab/>
      </w:r>
      <w:r>
        <w:rPr>
          <w:rFonts w:ascii="Times" w:hAnsi="Times"/>
        </w:rPr>
        <w:tab/>
        <w:t>- Aalborg (Danemark)</w:t>
      </w:r>
      <w:r>
        <w:rPr>
          <w:rFonts w:ascii="Times" w:hAnsi="Times"/>
        </w:rPr>
        <w:tab/>
      </w:r>
      <w:r w:rsidRPr="00BC7D96">
        <w:rPr>
          <w:rFonts w:ascii="Garamond" w:hAnsi="Garamond"/>
        </w:rPr>
        <w:t>85</w:t>
      </w:r>
    </w:p>
    <w:p w:rsidR="000748C1" w:rsidRDefault="00665214" w:rsidP="000748C1">
      <w:pPr>
        <w:widowControl w:val="0"/>
        <w:tabs>
          <w:tab w:val="left" w:pos="0"/>
          <w:tab w:val="left" w:pos="567"/>
          <w:tab w:val="left" w:pos="1701"/>
          <w:tab w:val="left" w:pos="8505"/>
        </w:tabs>
        <w:jc w:val="both"/>
        <w:rPr>
          <w:rFonts w:ascii="Times" w:hAnsi="Times"/>
        </w:rPr>
      </w:pPr>
      <w:r>
        <w:rPr>
          <w:rFonts w:ascii="Times" w:hAnsi="Times"/>
        </w:rPr>
        <w:tab/>
      </w:r>
      <w:r>
        <w:rPr>
          <w:rFonts w:ascii="Times" w:hAnsi="Times"/>
        </w:rPr>
        <w:tab/>
        <w:t>- Nuoro (Sardaigne)</w:t>
      </w:r>
      <w:r>
        <w:rPr>
          <w:rFonts w:ascii="Times" w:hAnsi="Times"/>
        </w:rPr>
        <w:tab/>
      </w:r>
      <w:r w:rsidRPr="00BC7D96">
        <w:rPr>
          <w:rFonts w:ascii="Garamond" w:hAnsi="Garamond"/>
        </w:rPr>
        <w:t>86</w:t>
      </w:r>
    </w:p>
    <w:p w:rsidR="000748C1" w:rsidRDefault="00665214" w:rsidP="000748C1">
      <w:pPr>
        <w:widowControl w:val="0"/>
        <w:tabs>
          <w:tab w:val="left" w:pos="0"/>
          <w:tab w:val="left" w:pos="567"/>
          <w:tab w:val="left" w:pos="1701"/>
          <w:tab w:val="left" w:pos="8505"/>
        </w:tabs>
        <w:jc w:val="both"/>
        <w:rPr>
          <w:rFonts w:ascii="Times" w:hAnsi="Times"/>
        </w:rPr>
      </w:pPr>
      <w:r>
        <w:rPr>
          <w:rFonts w:ascii="Times" w:hAnsi="Times"/>
        </w:rPr>
        <w:tab/>
      </w:r>
      <w:r>
        <w:rPr>
          <w:rFonts w:ascii="Times" w:hAnsi="Times"/>
        </w:rPr>
        <w:tab/>
        <w:t>- Deva (Espagne)</w:t>
      </w:r>
      <w:r>
        <w:rPr>
          <w:rFonts w:ascii="Times" w:hAnsi="Times"/>
        </w:rPr>
        <w:tab/>
      </w:r>
      <w:r w:rsidRPr="00BC7D96">
        <w:rPr>
          <w:rFonts w:ascii="Garamond" w:hAnsi="Garamond"/>
        </w:rPr>
        <w:t>89</w:t>
      </w:r>
    </w:p>
    <w:p w:rsidR="000748C1" w:rsidRDefault="00665214" w:rsidP="000748C1">
      <w:pPr>
        <w:widowControl w:val="0"/>
        <w:tabs>
          <w:tab w:val="left" w:pos="0"/>
          <w:tab w:val="left" w:pos="567"/>
          <w:tab w:val="left" w:pos="1701"/>
          <w:tab w:val="left" w:pos="8505"/>
        </w:tabs>
        <w:jc w:val="both"/>
        <w:rPr>
          <w:rFonts w:ascii="Times" w:hAnsi="Times"/>
        </w:rPr>
      </w:pPr>
      <w:r>
        <w:rPr>
          <w:rFonts w:ascii="Times" w:hAnsi="Times"/>
        </w:rPr>
        <w:tab/>
      </w:r>
      <w:r>
        <w:rPr>
          <w:rFonts w:ascii="Times" w:hAnsi="Times"/>
        </w:rPr>
        <w:tab/>
        <w:t>- Nivelles (Belgique)</w:t>
      </w:r>
      <w:r>
        <w:rPr>
          <w:rFonts w:ascii="Times" w:hAnsi="Times"/>
        </w:rPr>
        <w:tab/>
      </w:r>
      <w:r w:rsidRPr="00BC7D96">
        <w:rPr>
          <w:rFonts w:ascii="Garamond" w:hAnsi="Garamond"/>
        </w:rPr>
        <w:t>91</w:t>
      </w:r>
    </w:p>
    <w:p w:rsidR="000748C1" w:rsidRDefault="00665214" w:rsidP="000748C1">
      <w:pPr>
        <w:widowControl w:val="0"/>
        <w:tabs>
          <w:tab w:val="left" w:pos="0"/>
          <w:tab w:val="left" w:pos="567"/>
          <w:tab w:val="left" w:pos="1701"/>
          <w:tab w:val="left" w:pos="8505"/>
        </w:tabs>
        <w:jc w:val="both"/>
        <w:rPr>
          <w:rFonts w:ascii="Times" w:hAnsi="Times"/>
        </w:rPr>
      </w:pPr>
    </w:p>
    <w:p w:rsidR="000748C1" w:rsidRDefault="00665214" w:rsidP="000748C1">
      <w:pPr>
        <w:widowControl w:val="0"/>
        <w:tabs>
          <w:tab w:val="left" w:pos="0"/>
          <w:tab w:val="left" w:pos="567"/>
          <w:tab w:val="left" w:pos="1701"/>
          <w:tab w:val="left" w:pos="8505"/>
        </w:tabs>
        <w:jc w:val="both"/>
        <w:rPr>
          <w:rFonts w:ascii="Times" w:hAnsi="Times"/>
        </w:rPr>
      </w:pPr>
      <w:r>
        <w:rPr>
          <w:rFonts w:ascii="Times" w:hAnsi="Times"/>
        </w:rPr>
        <w:tab/>
        <w:t>3. Forces neuves qui ont permis la continuation de l’oeuvre…………………..</w:t>
      </w:r>
      <w:r>
        <w:rPr>
          <w:rFonts w:ascii="Times" w:hAnsi="Times"/>
        </w:rPr>
        <w:tab/>
      </w:r>
      <w:r w:rsidRPr="00BC7D96">
        <w:rPr>
          <w:rFonts w:ascii="Garamond" w:hAnsi="Garamond"/>
        </w:rPr>
        <w:t>91</w:t>
      </w:r>
    </w:p>
    <w:p w:rsidR="000748C1" w:rsidRDefault="00665214" w:rsidP="000748C1">
      <w:pPr>
        <w:widowControl w:val="0"/>
        <w:tabs>
          <w:tab w:val="left" w:pos="0"/>
          <w:tab w:val="left" w:pos="1701"/>
          <w:tab w:val="left" w:pos="8505"/>
        </w:tabs>
        <w:jc w:val="both"/>
        <w:rPr>
          <w:rFonts w:ascii="Times" w:hAnsi="Times"/>
        </w:rPr>
      </w:pPr>
      <w:r>
        <w:rPr>
          <w:rFonts w:ascii="Times" w:hAnsi="Times"/>
        </w:rPr>
        <w:tab/>
        <w:t>- Les Augustines de Chelles</w:t>
      </w:r>
      <w:r>
        <w:rPr>
          <w:rFonts w:ascii="Times" w:hAnsi="Times"/>
        </w:rPr>
        <w:tab/>
      </w:r>
      <w:r w:rsidRPr="00BC7D96">
        <w:rPr>
          <w:rFonts w:ascii="Garamond" w:hAnsi="Garamond"/>
        </w:rPr>
        <w:t>92</w:t>
      </w:r>
    </w:p>
    <w:p w:rsidR="000748C1" w:rsidRPr="00BC7D96" w:rsidRDefault="00665214" w:rsidP="000748C1">
      <w:pPr>
        <w:widowControl w:val="0"/>
        <w:tabs>
          <w:tab w:val="left" w:pos="0"/>
          <w:tab w:val="left" w:pos="1701"/>
          <w:tab w:val="left" w:pos="8505"/>
        </w:tabs>
        <w:jc w:val="both"/>
        <w:rPr>
          <w:rFonts w:ascii="Garamond" w:hAnsi="Garamond"/>
        </w:rPr>
      </w:pPr>
      <w:r>
        <w:rPr>
          <w:rFonts w:ascii="Times" w:hAnsi="Times"/>
        </w:rPr>
        <w:tab/>
        <w:t>- Le Tiers Ordre d’Auch</w:t>
      </w:r>
      <w:r>
        <w:rPr>
          <w:rFonts w:ascii="Times" w:hAnsi="Times"/>
        </w:rPr>
        <w:tab/>
      </w:r>
      <w:r w:rsidRPr="00BC7D96">
        <w:rPr>
          <w:rFonts w:ascii="Garamond" w:hAnsi="Garamond"/>
        </w:rPr>
        <w:t>93</w:t>
      </w:r>
    </w:p>
    <w:p w:rsidR="000748C1" w:rsidRPr="00BC7D96" w:rsidRDefault="00665214" w:rsidP="000748C1">
      <w:pPr>
        <w:widowControl w:val="0"/>
        <w:tabs>
          <w:tab w:val="left" w:pos="0"/>
          <w:tab w:val="left" w:pos="1701"/>
          <w:tab w:val="left" w:pos="8505"/>
        </w:tabs>
        <w:jc w:val="both"/>
        <w:rPr>
          <w:rFonts w:ascii="Garamond" w:hAnsi="Garamond"/>
        </w:rPr>
      </w:pPr>
    </w:p>
    <w:p w:rsidR="000748C1" w:rsidRPr="00BC7D96" w:rsidRDefault="00665214" w:rsidP="000748C1">
      <w:pPr>
        <w:widowControl w:val="0"/>
        <w:tabs>
          <w:tab w:val="left" w:pos="0"/>
          <w:tab w:val="left" w:pos="1701"/>
          <w:tab w:val="left" w:pos="8505"/>
        </w:tabs>
        <w:jc w:val="both"/>
        <w:rPr>
          <w:rFonts w:ascii="Garamond" w:hAnsi="Garamond"/>
        </w:rPr>
      </w:pPr>
      <w:r w:rsidRPr="00D042C9">
        <w:rPr>
          <w:rFonts w:ascii="Times" w:hAnsi="Times"/>
          <w:b/>
          <w:spacing w:val="20"/>
        </w:rPr>
        <w:t>Bibliographie</w:t>
      </w:r>
      <w:r w:rsidRPr="00BC7D96">
        <w:rPr>
          <w:rFonts w:ascii="Garamond" w:hAnsi="Garamond"/>
        </w:rPr>
        <w:tab/>
      </w:r>
      <w:r w:rsidRPr="00BC7D96">
        <w:rPr>
          <w:rFonts w:ascii="Garamond" w:hAnsi="Garamond"/>
        </w:rPr>
        <w:tab/>
        <w:t>97</w:t>
      </w:r>
    </w:p>
    <w:p w:rsidR="000748C1" w:rsidRDefault="00665214" w:rsidP="000748C1">
      <w:pPr>
        <w:widowControl w:val="0"/>
        <w:tabs>
          <w:tab w:val="left" w:pos="0"/>
          <w:tab w:val="left" w:pos="1701"/>
          <w:tab w:val="left" w:pos="8505"/>
        </w:tabs>
        <w:jc w:val="both"/>
        <w:rPr>
          <w:rFonts w:ascii="Times" w:hAnsi="Times"/>
        </w:rPr>
      </w:pPr>
      <w:r w:rsidRPr="00BB04B6">
        <w:rPr>
          <w:rFonts w:ascii="Times" w:hAnsi="Times"/>
          <w:b/>
        </w:rPr>
        <w:t>Carte des implantations en Europe</w:t>
      </w:r>
      <w:r w:rsidRPr="00BC7D96">
        <w:rPr>
          <w:rFonts w:ascii="Garamond" w:hAnsi="Garamond"/>
        </w:rPr>
        <w:tab/>
        <w:t>103</w:t>
      </w:r>
    </w:p>
    <w:sectPr w:rsidR="000748C1" w:rsidSect="000748C1">
      <w:pgSz w:w="11904" w:h="16832"/>
      <w:pgMar w:top="1418" w:right="1418" w:bottom="1418" w:left="1418" w:header="680" w:footer="102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665214" w:rsidP="00023A0B">
      <w:r>
        <w:separator/>
      </w:r>
    </w:p>
  </w:endnote>
  <w:endnote w:type="continuationSeparator" w:id="0">
    <w:p w:rsidR="00000000" w:rsidRDefault="00665214" w:rsidP="00023A0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8C1" w:rsidRDefault="00665214" w:rsidP="000748C1">
    <w:pPr>
      <w:pStyle w:val="Pieddepage"/>
      <w:framePr w:wrap="around" w:vAnchor="text" w:hAnchor="margin" w:xAlign="center" w:y="1"/>
      <w:rPr>
        <w:rStyle w:val="Numrodepage"/>
      </w:rPr>
    </w:pPr>
    <w:r>
      <w:rPr>
        <w:rStyle w:val="Numrodepage"/>
      </w:rPr>
      <w:fldChar w:fldCharType="begin"/>
    </w:r>
    <w:r>
      <w:rPr>
        <w:rStyle w:val="Numrodepage"/>
      </w:rPr>
      <w:instrText>PAGE</w:instrText>
    </w:r>
    <w:r>
      <w:rPr>
        <w:rStyle w:val="Numrodepage"/>
      </w:rPr>
      <w:instrText xml:space="preserve">  </w:instrText>
    </w:r>
    <w:r>
      <w:rPr>
        <w:rStyle w:val="Numrodepage"/>
      </w:rPr>
      <w:fldChar w:fldCharType="separate"/>
    </w:r>
    <w:r>
      <w:rPr>
        <w:rStyle w:val="Numrodepage"/>
        <w:noProof/>
      </w:rPr>
      <w:t>1</w:t>
    </w:r>
    <w:r>
      <w:rPr>
        <w:rStyle w:val="Numrodepage"/>
      </w:rPr>
      <w:fldChar w:fldCharType="end"/>
    </w:r>
  </w:p>
  <w:p w:rsidR="000748C1" w:rsidRDefault="00665214">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8C1" w:rsidRDefault="00665214" w:rsidP="000748C1">
    <w:pPr>
      <w:pStyle w:val="Pieddepage"/>
      <w:framePr w:wrap="around" w:vAnchor="text" w:hAnchor="margin" w:xAlign="center" w:y="1"/>
      <w:rPr>
        <w:rStyle w:val="Numrodepage"/>
        <w:rFonts w:ascii="Times" w:hAnsi="Times"/>
        <w:sz w:val="20"/>
      </w:rPr>
    </w:pPr>
    <w:r>
      <w:rPr>
        <w:rStyle w:val="Numrodepage"/>
        <w:rFonts w:ascii="Times" w:hAnsi="Times"/>
        <w:sz w:val="20"/>
      </w:rPr>
      <w:fldChar w:fldCharType="begin"/>
    </w:r>
    <w:r>
      <w:rPr>
        <w:rStyle w:val="Numrodepage"/>
        <w:rFonts w:ascii="Times" w:hAnsi="Times"/>
        <w:sz w:val="20"/>
      </w:rPr>
      <w:instrText>PAGE</w:instrText>
    </w:r>
    <w:r>
      <w:rPr>
        <w:rStyle w:val="Numrodepage"/>
        <w:rFonts w:ascii="Times" w:hAnsi="Times"/>
        <w:sz w:val="20"/>
      </w:rPr>
      <w:instrText xml:space="preserve">  </w:instrText>
    </w:r>
    <w:r>
      <w:rPr>
        <w:rStyle w:val="Numrodepage"/>
        <w:rFonts w:ascii="Times" w:hAnsi="Times"/>
        <w:sz w:val="20"/>
      </w:rPr>
      <w:fldChar w:fldCharType="separate"/>
    </w:r>
    <w:r>
      <w:rPr>
        <w:rStyle w:val="Numrodepage"/>
        <w:rFonts w:ascii="Times" w:hAnsi="Times"/>
        <w:noProof/>
        <w:sz w:val="20"/>
      </w:rPr>
      <w:t>104</w:t>
    </w:r>
    <w:r>
      <w:rPr>
        <w:rStyle w:val="Numrodepage"/>
        <w:rFonts w:ascii="Times" w:hAnsi="Times"/>
        <w:sz w:val="20"/>
      </w:rPr>
      <w:fldChar w:fldCharType="end"/>
    </w:r>
  </w:p>
  <w:p w:rsidR="000748C1" w:rsidRDefault="00665214">
    <w:pPr>
      <w:pStyle w:val="Pieddepage"/>
      <w:rPr>
        <w:rFonts w:ascii="Times" w:hAnsi="Times"/>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665214" w:rsidP="00023A0B">
      <w:r>
        <w:separator/>
      </w:r>
    </w:p>
  </w:footnote>
  <w:footnote w:type="continuationSeparator" w:id="0">
    <w:p w:rsidR="00000000" w:rsidRDefault="00665214" w:rsidP="00023A0B">
      <w:r>
        <w:continuationSeparator/>
      </w:r>
    </w:p>
  </w:footnote>
  <w:footnote w:id="1">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 xml:space="preserve">Une sincère passion n’abolit pas la </w:t>
      </w:r>
      <w:r>
        <w:rPr>
          <w:rFonts w:ascii="Times" w:hAnsi="Times"/>
          <w:sz w:val="20"/>
        </w:rPr>
        <w:t xml:space="preserve">conscience de la réalité; dans un certain sens, je suis heureux de découvrir </w:t>
      </w:r>
      <w:r>
        <w:rPr>
          <w:rFonts w:ascii="Times" w:hAnsi="Times"/>
          <w:sz w:val="20"/>
        </w:rPr>
        <w:tab/>
        <w:t xml:space="preserve">les limites, les défauts de celui que j’aime parce que ce contact avec ce qui existe, quelquefois brutal, me </w:t>
      </w:r>
      <w:r>
        <w:rPr>
          <w:rFonts w:ascii="Times" w:hAnsi="Times"/>
          <w:sz w:val="20"/>
        </w:rPr>
        <w:tab/>
        <w:t>confirme sa réalité, son essentielle altérité. Ceci ne se confond pa</w:t>
      </w:r>
      <w:r>
        <w:rPr>
          <w:rFonts w:ascii="Times" w:hAnsi="Times"/>
          <w:sz w:val="20"/>
        </w:rPr>
        <w:t xml:space="preserve">s avec ce que je rêve et ne peut se dire le </w:t>
      </w:r>
      <w:r>
        <w:rPr>
          <w:rFonts w:ascii="Times" w:hAnsi="Times"/>
          <w:sz w:val="20"/>
        </w:rPr>
        <w:tab/>
        <w:t xml:space="preserve">fruit d’une indulgente flatterie. A qui sait aimer, cette expérience de l’autre, cette sortie de soi-même, </w:t>
      </w:r>
      <w:r>
        <w:rPr>
          <w:rFonts w:ascii="Times" w:hAnsi="Times"/>
          <w:sz w:val="20"/>
        </w:rPr>
        <w:tab/>
        <w:t>permettent de dépasser toute illusion. (H.I. Marrou, “La connaissance historique”, Bologne, 1971 - p.98</w:t>
      </w:r>
      <w:r>
        <w:rPr>
          <w:rFonts w:ascii="Times" w:hAnsi="Times"/>
          <w:sz w:val="20"/>
        </w:rPr>
        <w:t>)</w:t>
      </w:r>
    </w:p>
  </w:footnote>
  <w:footnote w:id="2">
    <w:p w:rsidR="000748C1" w:rsidRDefault="00665214">
      <w:pPr>
        <w:pStyle w:val="Notedebasdepage"/>
      </w:pPr>
      <w:r>
        <w:rPr>
          <w:rStyle w:val="Appelnotedebasdep"/>
        </w:rPr>
        <w:footnoteRef/>
      </w:r>
      <w:r>
        <w:t xml:space="preserve"> </w:t>
      </w:r>
      <w:r>
        <w:rPr>
          <w:rFonts w:ascii="Times" w:hAnsi="Times"/>
          <w:sz w:val="20"/>
        </w:rPr>
        <w:t>A.Rivet,  Traité des Congrégations religieuses  1789 - 1943  -  Paris 1944</w:t>
      </w:r>
    </w:p>
  </w:footnote>
  <w:footnote w:id="3">
    <w:p w:rsidR="000748C1" w:rsidRDefault="00665214">
      <w:pPr>
        <w:pStyle w:val="Notedebasdepage"/>
      </w:pPr>
      <w:r>
        <w:rPr>
          <w:rStyle w:val="Appelnotedebasdep"/>
        </w:rPr>
        <w:footnoteRef/>
      </w:r>
      <w:r>
        <w:t xml:space="preserve"> </w:t>
      </w:r>
      <w:r>
        <w:rPr>
          <w:rFonts w:ascii="Times" w:hAnsi="Times"/>
          <w:sz w:val="20"/>
        </w:rPr>
        <w:t>P. Nourrisson,  Histoire légale des Congrégations religieuses en France depuis 1789 t.I - II, Paris 1928</w:t>
      </w:r>
    </w:p>
  </w:footnote>
  <w:footnote w:id="4">
    <w:p w:rsidR="000748C1" w:rsidRDefault="00665214">
      <w:pPr>
        <w:pStyle w:val="Notedebasdepage"/>
      </w:pPr>
      <w:r>
        <w:rPr>
          <w:rStyle w:val="Appelnotedebasdep"/>
        </w:rPr>
        <w:footnoteRef/>
      </w:r>
      <w:r>
        <w:t xml:space="preserve"> </w:t>
      </w:r>
      <w:r>
        <w:rPr>
          <w:rFonts w:ascii="Times" w:hAnsi="Times"/>
          <w:sz w:val="20"/>
        </w:rPr>
        <w:t>A. Dansette, Chiesa e società nella Francia contemporanea, v. I . II</w:t>
      </w:r>
      <w:r>
        <w:rPr>
          <w:rFonts w:ascii="Times" w:hAnsi="Times"/>
          <w:sz w:val="20"/>
        </w:rPr>
        <w:t xml:space="preserve">  Firenze, 1959</w:t>
      </w:r>
    </w:p>
  </w:footnote>
  <w:footnote w:id="5">
    <w:p w:rsidR="000748C1" w:rsidRDefault="00665214">
      <w:pPr>
        <w:pStyle w:val="Notedebasdepage"/>
      </w:pPr>
      <w:r>
        <w:rPr>
          <w:rStyle w:val="Appelnotedebasdep"/>
        </w:rPr>
        <w:footnoteRef/>
      </w:r>
      <w:r>
        <w:t xml:space="preserve"> </w:t>
      </w:r>
      <w:r>
        <w:rPr>
          <w:rFonts w:ascii="Times" w:hAnsi="Times"/>
          <w:sz w:val="20"/>
        </w:rPr>
        <w:t>Daniel Rops,  La chiesa delle rivoluzioni. Una battaglia per Dio,  VI / 2, Torino-Roma, 1968</w:t>
      </w:r>
    </w:p>
  </w:footnote>
  <w:footnote w:id="6">
    <w:p w:rsidR="000748C1" w:rsidRDefault="00665214">
      <w:pPr>
        <w:pStyle w:val="Notedebasdepage"/>
      </w:pPr>
      <w:r>
        <w:rPr>
          <w:rStyle w:val="Appelnotedebasdep"/>
        </w:rPr>
        <w:footnoteRef/>
      </w:r>
      <w:r>
        <w:t xml:space="preserve"> </w:t>
      </w:r>
      <w:r>
        <w:rPr>
          <w:rFonts w:ascii="Times" w:hAnsi="Times"/>
          <w:sz w:val="20"/>
        </w:rPr>
        <w:t>E. Lecanuet,  Les signes avant coureurs de la séparation,  t. III ,  Paris  ,  1930</w:t>
      </w:r>
    </w:p>
  </w:footnote>
  <w:footnote w:id="7">
    <w:p w:rsidR="000748C1" w:rsidRDefault="00665214">
      <w:pPr>
        <w:pStyle w:val="Notedebasdepage"/>
      </w:pPr>
      <w:r>
        <w:rPr>
          <w:rStyle w:val="Appelnotedebasdep"/>
        </w:rPr>
        <w:footnoteRef/>
      </w:r>
      <w:r>
        <w:t xml:space="preserve"> </w:t>
      </w:r>
      <w:r>
        <w:rPr>
          <w:rFonts w:ascii="Times" w:hAnsi="Times"/>
          <w:sz w:val="20"/>
        </w:rPr>
        <w:t>P.NOURRISSON, Histoire légale des Congrégations religieus</w:t>
      </w:r>
      <w:r>
        <w:rPr>
          <w:rFonts w:ascii="Times" w:hAnsi="Times"/>
          <w:sz w:val="20"/>
        </w:rPr>
        <w:t>es en France depuis 1789, Paris, 1928, T.I, p.3</w:t>
      </w:r>
    </w:p>
  </w:footnote>
  <w:footnote w:id="8">
    <w:p w:rsidR="000748C1" w:rsidRDefault="00665214">
      <w:pPr>
        <w:pStyle w:val="Notedebasdepage"/>
      </w:pPr>
      <w:r>
        <w:rPr>
          <w:rStyle w:val="Appelnotedebasdep"/>
        </w:rPr>
        <w:footnoteRef/>
      </w:r>
      <w:r>
        <w:t xml:space="preserve"> </w:t>
      </w:r>
      <w:r>
        <w:rPr>
          <w:rFonts w:ascii="Times" w:hAnsi="Times"/>
          <w:sz w:val="20"/>
        </w:rPr>
        <w:t>Ch. MONTALEMBERT,  Discours du 8 mai 1844,  in P.Nourrisson, op.cit., p.14</w:t>
      </w:r>
    </w:p>
  </w:footnote>
  <w:footnote w:id="9">
    <w:p w:rsidR="000748C1" w:rsidRDefault="00665214">
      <w:pPr>
        <w:pStyle w:val="Notedebasdepage"/>
      </w:pPr>
      <w:r>
        <w:rPr>
          <w:rStyle w:val="Appelnotedebasdep"/>
        </w:rPr>
        <w:footnoteRef/>
      </w:r>
      <w:r>
        <w:t xml:space="preserve"> </w:t>
      </w:r>
      <w:r>
        <w:rPr>
          <w:rFonts w:ascii="Times" w:hAnsi="Times"/>
          <w:sz w:val="20"/>
        </w:rPr>
        <w:t>Temps, 8 mai 1895, in E.LECANUET, Les signes avant coureurs de la séparation, Paris 1930, t.III, p.32</w:t>
      </w:r>
    </w:p>
  </w:footnote>
  <w:footnote w:id="10">
    <w:p w:rsidR="000748C1" w:rsidRDefault="00665214">
      <w:pPr>
        <w:pStyle w:val="Notedebasdepage"/>
      </w:pPr>
      <w:r>
        <w:rPr>
          <w:rStyle w:val="Appelnotedebasdep"/>
        </w:rPr>
        <w:footnoteRef/>
      </w:r>
      <w:r>
        <w:t xml:space="preserve"> </w:t>
      </w:r>
      <w:r>
        <w:rPr>
          <w:rFonts w:ascii="Times" w:hAnsi="Times"/>
          <w:sz w:val="20"/>
        </w:rPr>
        <w:t>Cfr. D.FERRATA, Mémoires,</w:t>
      </w:r>
      <w:r>
        <w:rPr>
          <w:rFonts w:ascii="Times" w:hAnsi="Times"/>
          <w:sz w:val="20"/>
        </w:rPr>
        <w:t xml:space="preserve"> II, Rome 1920 in R.AUBERT, Chiesa e Stato nell’800, Padova 1962, p.38</w:t>
      </w:r>
    </w:p>
  </w:footnote>
  <w:footnote w:id="11">
    <w:p w:rsidR="000748C1" w:rsidRDefault="00665214">
      <w:pPr>
        <w:pStyle w:val="Notedebasdepage"/>
      </w:pPr>
      <w:r>
        <w:rPr>
          <w:rStyle w:val="Appelnotedebasdep"/>
        </w:rPr>
        <w:footnoteRef/>
      </w:r>
      <w:r>
        <w:t xml:space="preserve"> </w:t>
      </w:r>
      <w:r>
        <w:rPr>
          <w:rFonts w:ascii="Times" w:hAnsi="Times"/>
          <w:sz w:val="20"/>
        </w:rPr>
        <w:t xml:space="preserve">Cfr. D.ROPS, La chiesa delle rivoluzioni, </w:t>
      </w:r>
      <w:r>
        <w:rPr>
          <w:rFonts w:ascii="Times" w:hAnsi="Times"/>
          <w:sz w:val="20"/>
          <w:u w:val="single"/>
        </w:rPr>
        <w:t>Una Battaglia per Dio</w:t>
      </w:r>
      <w:r>
        <w:rPr>
          <w:rFonts w:ascii="Times" w:hAnsi="Times"/>
          <w:sz w:val="20"/>
        </w:rPr>
        <w:t>, 1968, VI/2, Trad.it.di Nello Beghin, p.153</w:t>
      </w:r>
    </w:p>
  </w:footnote>
  <w:footnote w:id="12">
    <w:p w:rsidR="000748C1" w:rsidRDefault="00665214">
      <w:pPr>
        <w:pStyle w:val="Notedebasdepage"/>
      </w:pPr>
      <w:r>
        <w:rPr>
          <w:rStyle w:val="Appelnotedebasdep"/>
        </w:rPr>
        <w:footnoteRef/>
      </w:r>
      <w:r>
        <w:t xml:space="preserve"> </w:t>
      </w:r>
      <w:r>
        <w:rPr>
          <w:rFonts w:ascii="Times" w:hAnsi="Times"/>
          <w:sz w:val="20"/>
        </w:rPr>
        <w:t xml:space="preserve">A.BALLERINI,  “Il caso di Alfredo Dreyfus”, in </w:t>
      </w:r>
      <w:r>
        <w:rPr>
          <w:rFonts w:ascii="Times" w:hAnsi="Times"/>
          <w:sz w:val="20"/>
          <w:u w:val="single"/>
        </w:rPr>
        <w:t>Civiltà Cattolica</w:t>
      </w:r>
      <w:r>
        <w:rPr>
          <w:rFonts w:ascii="Times" w:hAnsi="Times"/>
          <w:sz w:val="20"/>
        </w:rPr>
        <w:t>, serie X</w:t>
      </w:r>
      <w:r>
        <w:rPr>
          <w:rFonts w:ascii="Times" w:hAnsi="Times"/>
          <w:sz w:val="20"/>
        </w:rPr>
        <w:t>VII, vol.I, 1898, p.277</w:t>
      </w:r>
    </w:p>
  </w:footnote>
  <w:footnote w:id="13">
    <w:p w:rsidR="000748C1" w:rsidRDefault="00665214">
      <w:pPr>
        <w:pStyle w:val="Notedebasdepage"/>
      </w:pPr>
      <w:r>
        <w:rPr>
          <w:rStyle w:val="Appelnotedebasdep"/>
        </w:rPr>
        <w:footnoteRef/>
      </w:r>
      <w:r>
        <w:t xml:space="preserve"> </w:t>
      </w:r>
      <w:r>
        <w:rPr>
          <w:rFonts w:ascii="Times" w:hAnsi="Times"/>
          <w:sz w:val="20"/>
        </w:rPr>
        <w:t xml:space="preserve">DEBIDOUR,  </w:t>
      </w:r>
      <w:r>
        <w:rPr>
          <w:rFonts w:ascii="Times" w:hAnsi="Times"/>
          <w:sz w:val="20"/>
          <w:u w:val="single"/>
        </w:rPr>
        <w:t>L’Eglise et l’Etat en France</w:t>
      </w:r>
      <w:r>
        <w:rPr>
          <w:rFonts w:ascii="Times" w:hAnsi="Times"/>
          <w:sz w:val="20"/>
        </w:rPr>
        <w:t>, II, p. 169 in D.Rops, op.cit., p.153</w:t>
      </w:r>
    </w:p>
  </w:footnote>
  <w:footnote w:id="14">
    <w:p w:rsidR="000748C1" w:rsidRDefault="00665214">
      <w:pPr>
        <w:pStyle w:val="Notedebasdepage"/>
      </w:pPr>
      <w:r>
        <w:rPr>
          <w:rStyle w:val="Appelnotedebasdep"/>
        </w:rPr>
        <w:footnoteRef/>
      </w:r>
      <w:r>
        <w:t xml:space="preserve"> </w:t>
      </w:r>
      <w:r>
        <w:rPr>
          <w:rFonts w:ascii="Times" w:hAnsi="Times"/>
          <w:sz w:val="20"/>
        </w:rPr>
        <w:t xml:space="preserve">A.DANSETTE, </w:t>
      </w:r>
      <w:r>
        <w:rPr>
          <w:rFonts w:ascii="Times" w:hAnsi="Times"/>
          <w:sz w:val="20"/>
          <w:u w:val="single"/>
        </w:rPr>
        <w:t>Chiesa e Società nella Francia contemporanea</w:t>
      </w:r>
      <w:r>
        <w:rPr>
          <w:rFonts w:ascii="Times" w:hAnsi="Times"/>
          <w:sz w:val="20"/>
        </w:rPr>
        <w:t>,  Firenze, 1959</w:t>
      </w:r>
    </w:p>
  </w:footnote>
  <w:footnote w:id="15">
    <w:p w:rsidR="000748C1" w:rsidRDefault="00665214">
      <w:pPr>
        <w:pStyle w:val="Notedebasdepage"/>
      </w:pPr>
      <w:r>
        <w:rPr>
          <w:rStyle w:val="Appelnotedebasdep"/>
        </w:rPr>
        <w:footnoteRef/>
      </w:r>
      <w:r>
        <w:t xml:space="preserve"> </w:t>
      </w:r>
      <w:r>
        <w:rPr>
          <w:rFonts w:ascii="Times" w:hAnsi="Times"/>
          <w:sz w:val="20"/>
        </w:rPr>
        <w:t>A.DANSETTE, op.cit., p.436</w:t>
      </w:r>
    </w:p>
  </w:footnote>
  <w:footnote w:id="16">
    <w:p w:rsidR="000748C1" w:rsidRDefault="00665214">
      <w:pPr>
        <w:pStyle w:val="Notedebasdepage"/>
      </w:pPr>
      <w:r>
        <w:rPr>
          <w:rStyle w:val="Appelnotedebasdep"/>
        </w:rPr>
        <w:footnoteRef/>
      </w:r>
      <w:r>
        <w:t xml:space="preserve"> </w:t>
      </w:r>
      <w:r>
        <w:rPr>
          <w:rFonts w:ascii="Times" w:hAnsi="Times"/>
          <w:sz w:val="20"/>
        </w:rPr>
        <w:t xml:space="preserve">Cfr. A.RIVET, </w:t>
      </w:r>
      <w:r>
        <w:rPr>
          <w:rFonts w:ascii="Times" w:hAnsi="Times"/>
          <w:sz w:val="20"/>
          <w:u w:val="single"/>
        </w:rPr>
        <w:t>Traité des Congrégations religie</w:t>
      </w:r>
      <w:r>
        <w:rPr>
          <w:rFonts w:ascii="Times" w:hAnsi="Times"/>
          <w:sz w:val="20"/>
          <w:u w:val="single"/>
        </w:rPr>
        <w:t>uses</w:t>
      </w:r>
      <w:r>
        <w:rPr>
          <w:rFonts w:ascii="Times" w:hAnsi="Times"/>
          <w:sz w:val="20"/>
        </w:rPr>
        <w:t>, Paris, 1944, p.22</w:t>
      </w:r>
    </w:p>
  </w:footnote>
  <w:footnote w:id="17">
    <w:p w:rsidR="000748C1" w:rsidRDefault="00665214">
      <w:pPr>
        <w:pStyle w:val="Notedebasdepage"/>
      </w:pPr>
      <w:r>
        <w:rPr>
          <w:rStyle w:val="Appelnotedebasdep"/>
        </w:rPr>
        <w:footnoteRef/>
      </w:r>
      <w:r>
        <w:t xml:space="preserve"> </w:t>
      </w:r>
      <w:r>
        <w:rPr>
          <w:rFonts w:ascii="Times" w:hAnsi="Times"/>
          <w:sz w:val="20"/>
        </w:rPr>
        <w:t>A.RIVET, op.cit., p.23</w:t>
      </w:r>
    </w:p>
  </w:footnote>
  <w:footnote w:id="18">
    <w:p w:rsidR="000748C1" w:rsidRDefault="00665214">
      <w:pPr>
        <w:pStyle w:val="Notedebasdepage"/>
      </w:pPr>
      <w:r>
        <w:rPr>
          <w:rStyle w:val="Appelnotedebasdep"/>
        </w:rPr>
        <w:footnoteRef/>
      </w:r>
      <w:r>
        <w:t xml:space="preserve"> </w:t>
      </w:r>
      <w:r>
        <w:rPr>
          <w:rFonts w:ascii="Times" w:hAnsi="Times"/>
          <w:sz w:val="20"/>
        </w:rPr>
        <w:t xml:space="preserve">TAINE, </w:t>
      </w:r>
      <w:r>
        <w:rPr>
          <w:rFonts w:ascii="Times" w:hAnsi="Times"/>
          <w:sz w:val="20"/>
          <w:u w:val="single"/>
        </w:rPr>
        <w:t>Sa vie et sa correspondance</w:t>
      </w:r>
      <w:r>
        <w:rPr>
          <w:rFonts w:ascii="Times" w:hAnsi="Times"/>
          <w:sz w:val="20"/>
        </w:rPr>
        <w:t>, 1907, T.IV, P.355 in NOURRISSON, op.cit. p.37</w:t>
      </w:r>
    </w:p>
  </w:footnote>
  <w:footnote w:id="19">
    <w:p w:rsidR="000748C1" w:rsidRDefault="00665214">
      <w:pPr>
        <w:pStyle w:val="Notedebasdepage"/>
      </w:pPr>
      <w:r>
        <w:rPr>
          <w:rStyle w:val="Appelnotedebasdep"/>
        </w:rPr>
        <w:footnoteRef/>
      </w:r>
      <w:r>
        <w:t xml:space="preserve"> </w:t>
      </w:r>
      <w:r>
        <w:rPr>
          <w:rFonts w:ascii="Times" w:hAnsi="Times"/>
          <w:sz w:val="20"/>
        </w:rPr>
        <w:t xml:space="preserve">M.du CAMP, </w:t>
      </w:r>
      <w:r>
        <w:rPr>
          <w:rFonts w:ascii="Times" w:hAnsi="Times"/>
          <w:sz w:val="20"/>
          <w:u w:val="single"/>
        </w:rPr>
        <w:t>La charité privée à Paris</w:t>
      </w:r>
      <w:r>
        <w:rPr>
          <w:rFonts w:ascii="Times" w:hAnsi="Times"/>
          <w:sz w:val="20"/>
        </w:rPr>
        <w:t>, 1885,p.7 in P.NOURRISSON, op.cit.T.II, p.38</w:t>
      </w:r>
    </w:p>
  </w:footnote>
  <w:footnote w:id="20">
    <w:p w:rsidR="000748C1" w:rsidRDefault="00665214">
      <w:pPr>
        <w:pStyle w:val="Notedebasdepage"/>
      </w:pPr>
      <w:r>
        <w:rPr>
          <w:rStyle w:val="Appelnotedebasdep"/>
        </w:rPr>
        <w:footnoteRef/>
      </w:r>
      <w:r>
        <w:t xml:space="preserve"> </w:t>
      </w:r>
      <w:r>
        <w:rPr>
          <w:rFonts w:ascii="Times" w:hAnsi="Times"/>
          <w:sz w:val="20"/>
        </w:rPr>
        <w:t xml:space="preserve">RENAN, </w:t>
      </w:r>
      <w:r>
        <w:rPr>
          <w:rFonts w:ascii="Times" w:hAnsi="Times"/>
          <w:sz w:val="20"/>
          <w:u w:val="single"/>
        </w:rPr>
        <w:t>Lettre à la princesse Julie, 1</w:t>
      </w:r>
      <w:r>
        <w:rPr>
          <w:rFonts w:ascii="Times" w:hAnsi="Times"/>
          <w:sz w:val="20"/>
          <w:u w:val="single"/>
        </w:rPr>
        <w:t xml:space="preserve"> Mai 1880</w:t>
      </w:r>
      <w:r>
        <w:rPr>
          <w:rFonts w:ascii="Times" w:hAnsi="Times"/>
          <w:sz w:val="20"/>
        </w:rPr>
        <w:t>, in P.NOURRISSON, op.cit.,T.II, p.38</w:t>
      </w:r>
    </w:p>
  </w:footnote>
  <w:footnote w:id="21">
    <w:p w:rsidR="000748C1" w:rsidRDefault="00665214">
      <w:pPr>
        <w:pStyle w:val="Notedebasdepage"/>
      </w:pPr>
      <w:r>
        <w:rPr>
          <w:rStyle w:val="Appelnotedebasdep"/>
        </w:rPr>
        <w:footnoteRef/>
      </w:r>
      <w:r>
        <w:t xml:space="preserve"> </w:t>
      </w:r>
      <w:r>
        <w:rPr>
          <w:rFonts w:ascii="Times" w:hAnsi="Times"/>
          <w:sz w:val="20"/>
        </w:rPr>
        <w:t>Art. 17 in P.NOURRISSON, op.cit., p.54</w:t>
      </w:r>
    </w:p>
  </w:footnote>
  <w:footnote w:id="22">
    <w:p w:rsidR="000748C1" w:rsidRDefault="00665214">
      <w:pPr>
        <w:pStyle w:val="Notedebasdepage"/>
      </w:pPr>
      <w:r>
        <w:rPr>
          <w:rStyle w:val="Appelnotedebasdep"/>
        </w:rPr>
        <w:footnoteRef/>
      </w:r>
      <w:r>
        <w:t xml:space="preserve"> </w:t>
      </w:r>
      <w:r>
        <w:rPr>
          <w:rFonts w:ascii="Times" w:hAnsi="Times"/>
          <w:sz w:val="20"/>
        </w:rPr>
        <w:t xml:space="preserve">P.BURNICHON, </w:t>
      </w:r>
      <w:r>
        <w:rPr>
          <w:rFonts w:ascii="Times" w:hAnsi="Times"/>
          <w:sz w:val="20"/>
          <w:u w:val="single"/>
        </w:rPr>
        <w:t>Histoire d’un siècle</w:t>
      </w:r>
      <w:r>
        <w:rPr>
          <w:rFonts w:ascii="Times" w:hAnsi="Times"/>
          <w:sz w:val="20"/>
        </w:rPr>
        <w:t>, Paris, 1914, T.V,p.14 in P.NOURRISSON, op.cit.T.II, p.49</w:t>
      </w:r>
    </w:p>
  </w:footnote>
  <w:footnote w:id="23">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Rapport de M.MERLOU au nom de la Commission du Budget (Officiel, 1901.Ch</w:t>
      </w:r>
      <w:r>
        <w:rPr>
          <w:rFonts w:ascii="Times" w:hAnsi="Times"/>
          <w:sz w:val="20"/>
        </w:rPr>
        <w:t xml:space="preserve">ambre annexe n.1616) in </w:t>
      </w:r>
      <w:r>
        <w:rPr>
          <w:rFonts w:ascii="Times" w:hAnsi="Times"/>
          <w:sz w:val="20"/>
        </w:rPr>
        <w:tab/>
        <w:t xml:space="preserve">  P.NOURRISSON, op.cit., T.II, pp.49-50</w:t>
      </w:r>
    </w:p>
  </w:footnote>
  <w:footnote w:id="24">
    <w:p w:rsidR="000748C1" w:rsidRDefault="00665214">
      <w:pPr>
        <w:pStyle w:val="Notedebasdepage"/>
      </w:pPr>
      <w:r>
        <w:rPr>
          <w:rStyle w:val="Appelnotedebasdep"/>
        </w:rPr>
        <w:footnoteRef/>
      </w:r>
      <w:r>
        <w:t xml:space="preserve"> </w:t>
      </w:r>
      <w:r>
        <w:rPr>
          <w:rFonts w:ascii="Times" w:hAnsi="Times"/>
          <w:sz w:val="20"/>
        </w:rPr>
        <w:t>D.ROPS, op.cit., p. 153</w:t>
      </w:r>
    </w:p>
  </w:footnote>
  <w:footnote w:id="25">
    <w:p w:rsidR="000748C1" w:rsidRDefault="00665214">
      <w:pPr>
        <w:pStyle w:val="Notedebasdepage"/>
      </w:pPr>
      <w:r>
        <w:rPr>
          <w:rStyle w:val="Appelnotedebasdep"/>
        </w:rPr>
        <w:footnoteRef/>
      </w:r>
      <w:r>
        <w:t xml:space="preserve"> </w:t>
      </w:r>
      <w:r>
        <w:rPr>
          <w:rFonts w:ascii="Times" w:hAnsi="Times"/>
          <w:sz w:val="20"/>
        </w:rPr>
        <w:t>Rapport de M.Waldeck-Rousseau présenté au pape par M.Nisard, in E.LECANUET, op. cit., pp.204-205</w:t>
      </w:r>
    </w:p>
  </w:footnote>
  <w:footnote w:id="26">
    <w:p w:rsidR="000748C1" w:rsidRDefault="00665214" w:rsidP="000748C1">
      <w:pPr>
        <w:pStyle w:val="Notedebasdepage"/>
        <w:tabs>
          <w:tab w:val="left" w:pos="142"/>
        </w:tabs>
      </w:pPr>
      <w:r>
        <w:rPr>
          <w:rStyle w:val="Appelnotedebasdep"/>
        </w:rPr>
        <w:footnoteRef/>
      </w:r>
      <w:r>
        <w:t xml:space="preserve"> </w:t>
      </w:r>
      <w:r>
        <w:rPr>
          <w:rFonts w:ascii="Times" w:hAnsi="Times"/>
          <w:sz w:val="20"/>
        </w:rPr>
        <w:t>Interview accordée à Henry des Houx le 3 décembre, publié dans “</w:t>
      </w:r>
      <w:r>
        <w:rPr>
          <w:rFonts w:ascii="Times" w:hAnsi="Times"/>
          <w:sz w:val="20"/>
        </w:rPr>
        <w:t xml:space="preserve">Le Matin” le 23 décembre sous le titre </w:t>
      </w:r>
      <w:r>
        <w:rPr>
          <w:rFonts w:ascii="Times" w:hAnsi="Times"/>
          <w:sz w:val="20"/>
          <w:u w:val="single"/>
        </w:rPr>
        <w:t xml:space="preserve">“La </w:t>
      </w:r>
      <w:r>
        <w:rPr>
          <w:rFonts w:ascii="Times" w:hAnsi="Times"/>
          <w:sz w:val="20"/>
        </w:rPr>
        <w:t xml:space="preserve"> </w:t>
      </w:r>
      <w:r>
        <w:rPr>
          <w:rFonts w:ascii="Times" w:hAnsi="Times"/>
          <w:sz w:val="20"/>
        </w:rPr>
        <w:tab/>
        <w:t xml:space="preserve">  </w:t>
      </w:r>
      <w:r>
        <w:rPr>
          <w:rFonts w:ascii="Times" w:hAnsi="Times"/>
          <w:sz w:val="20"/>
          <w:u w:val="single"/>
        </w:rPr>
        <w:t>France et le Pape”</w:t>
      </w:r>
      <w:r>
        <w:rPr>
          <w:rFonts w:ascii="Times" w:hAnsi="Times"/>
          <w:sz w:val="20"/>
        </w:rPr>
        <w:t xml:space="preserve"> in E.LECANUET, op.cit., p.248</w:t>
      </w:r>
    </w:p>
  </w:footnote>
  <w:footnote w:id="27">
    <w:p w:rsidR="000748C1" w:rsidRDefault="00665214">
      <w:pPr>
        <w:pStyle w:val="Notedebasdepage"/>
      </w:pPr>
      <w:r>
        <w:rPr>
          <w:rStyle w:val="Appelnotedebasdep"/>
        </w:rPr>
        <w:footnoteRef/>
      </w:r>
      <w:r>
        <w:t xml:space="preserve"> </w:t>
      </w:r>
      <w:r>
        <w:rPr>
          <w:rFonts w:ascii="Times" w:hAnsi="Times"/>
          <w:sz w:val="20"/>
        </w:rPr>
        <w:t xml:space="preserve">Lettre de S.S.Léon XIII au Cardinal Richard in </w:t>
      </w:r>
      <w:r>
        <w:rPr>
          <w:rFonts w:ascii="Times" w:hAnsi="Times"/>
          <w:sz w:val="20"/>
          <w:u w:val="single"/>
        </w:rPr>
        <w:t>Civiltà Cattolica</w:t>
      </w:r>
      <w:r>
        <w:rPr>
          <w:rFonts w:ascii="Times" w:hAnsi="Times"/>
          <w:sz w:val="20"/>
        </w:rPr>
        <w:t>, serie XVIII, vol.I , 1901 pp.138-145</w:t>
      </w:r>
    </w:p>
  </w:footnote>
  <w:footnote w:id="28">
    <w:p w:rsidR="000748C1" w:rsidRDefault="00665214">
      <w:pPr>
        <w:pStyle w:val="Notedebasdepage"/>
      </w:pPr>
      <w:r>
        <w:rPr>
          <w:rStyle w:val="Appelnotedebasdep"/>
        </w:rPr>
        <w:footnoteRef/>
      </w:r>
      <w:r>
        <w:t xml:space="preserve"> </w:t>
      </w:r>
      <w:r>
        <w:rPr>
          <w:rFonts w:ascii="Times" w:hAnsi="Times"/>
          <w:sz w:val="20"/>
        </w:rPr>
        <w:t>15 janvier 1901 in E.LECANUET, op.cit., p.256</w:t>
      </w:r>
    </w:p>
  </w:footnote>
  <w:footnote w:id="29">
    <w:p w:rsidR="000748C1" w:rsidRDefault="00665214">
      <w:pPr>
        <w:pStyle w:val="Notedebasdepage"/>
      </w:pPr>
      <w:r>
        <w:rPr>
          <w:rStyle w:val="Appelnotedebasdep"/>
        </w:rPr>
        <w:footnoteRef/>
      </w:r>
      <w:r>
        <w:t xml:space="preserve"> </w:t>
      </w:r>
      <w:r>
        <w:rPr>
          <w:rFonts w:ascii="Times" w:hAnsi="Times"/>
          <w:sz w:val="20"/>
        </w:rPr>
        <w:t>15 ja</w:t>
      </w:r>
      <w:r>
        <w:rPr>
          <w:rFonts w:ascii="Times" w:hAnsi="Times"/>
          <w:sz w:val="20"/>
        </w:rPr>
        <w:t>nvier 1901 in E.LECANUET, pp.258-259</w:t>
      </w:r>
    </w:p>
  </w:footnote>
  <w:footnote w:id="30">
    <w:p w:rsidR="000748C1" w:rsidRDefault="00665214">
      <w:pPr>
        <w:pStyle w:val="Notedebasdepage"/>
      </w:pPr>
      <w:r>
        <w:rPr>
          <w:rStyle w:val="Appelnotedebasdep"/>
        </w:rPr>
        <w:footnoteRef/>
      </w:r>
      <w:r>
        <w:t xml:space="preserve"> </w:t>
      </w:r>
      <w:r>
        <w:rPr>
          <w:rFonts w:ascii="Times" w:hAnsi="Times"/>
          <w:sz w:val="20"/>
        </w:rPr>
        <w:t>A.RIVET, op.cit., pp.29-30</w:t>
      </w:r>
    </w:p>
  </w:footnote>
  <w:footnote w:id="31">
    <w:p w:rsidR="000748C1" w:rsidRDefault="00665214" w:rsidP="000748C1">
      <w:pPr>
        <w:pStyle w:val="Notedebasdepage"/>
        <w:tabs>
          <w:tab w:val="left" w:pos="284"/>
        </w:tabs>
        <w:jc w:val="both"/>
      </w:pPr>
      <w:r>
        <w:rPr>
          <w:rStyle w:val="Appelnotedebasdep"/>
        </w:rPr>
        <w:footnoteRef/>
      </w:r>
      <w:r>
        <w:t xml:space="preserve"> </w:t>
      </w:r>
      <w:r w:rsidRPr="006F5502">
        <w:rPr>
          <w:rFonts w:ascii="Times" w:hAnsi="Times"/>
          <w:sz w:val="20"/>
        </w:rPr>
        <w:t xml:space="preserve">Note remise par le Cardinal Rampolla à M.Nisard, ambassadeur de France, le 6 juillet in E.LECANUET, </w:t>
      </w:r>
      <w:r w:rsidRPr="006F5502">
        <w:rPr>
          <w:rFonts w:ascii="Times" w:hAnsi="Times"/>
          <w:sz w:val="20"/>
        </w:rPr>
        <w:tab/>
        <w:t>p.289</w:t>
      </w:r>
    </w:p>
  </w:footnote>
  <w:footnote w:id="32">
    <w:p w:rsidR="000748C1" w:rsidRDefault="00665214">
      <w:pPr>
        <w:pStyle w:val="Notedebasdepage"/>
      </w:pPr>
      <w:r>
        <w:rPr>
          <w:rStyle w:val="Appelnotedebasdep"/>
        </w:rPr>
        <w:footnoteRef/>
      </w:r>
      <w:r>
        <w:t xml:space="preserve"> </w:t>
      </w:r>
      <w:r>
        <w:rPr>
          <w:rFonts w:ascii="Times" w:hAnsi="Times"/>
          <w:sz w:val="20"/>
        </w:rPr>
        <w:t>D.ROPS, op.cit., p.155</w:t>
      </w:r>
    </w:p>
  </w:footnote>
  <w:footnote w:id="33">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 xml:space="preserve">Lettre de Fr. I.M. Cardinal Gotti, </w:t>
      </w:r>
      <w:r>
        <w:rPr>
          <w:rFonts w:ascii="Times" w:hAnsi="Times"/>
          <w:i/>
          <w:sz w:val="20"/>
        </w:rPr>
        <w:t>Dubium quod petenda</w:t>
      </w:r>
      <w:r>
        <w:rPr>
          <w:rFonts w:ascii="Times" w:hAnsi="Times"/>
          <w:i/>
          <w:sz w:val="20"/>
        </w:rPr>
        <w:t>m confirmationem...</w:t>
      </w:r>
      <w:r>
        <w:rPr>
          <w:rFonts w:ascii="Times" w:hAnsi="Times"/>
          <w:sz w:val="20"/>
        </w:rPr>
        <w:t xml:space="preserve"> en A.S.S., XXXIV, Roma 1900-</w:t>
      </w:r>
      <w:r>
        <w:rPr>
          <w:rFonts w:ascii="Times" w:hAnsi="Times"/>
          <w:sz w:val="20"/>
        </w:rPr>
        <w:tab/>
        <w:t>1901, pp. 118 - 119</w:t>
      </w:r>
    </w:p>
  </w:footnote>
  <w:footnote w:id="34">
    <w:p w:rsidR="000748C1" w:rsidRDefault="00665214">
      <w:pPr>
        <w:pStyle w:val="Notedebasdepage"/>
      </w:pPr>
      <w:r>
        <w:rPr>
          <w:rStyle w:val="Appelnotedebasdep"/>
        </w:rPr>
        <w:footnoteRef/>
      </w:r>
      <w:r>
        <w:t xml:space="preserve"> </w:t>
      </w:r>
      <w:r>
        <w:rPr>
          <w:rFonts w:ascii="Times" w:hAnsi="Times"/>
          <w:sz w:val="20"/>
        </w:rPr>
        <w:t>Léon XIII à l’audience du 14 septembre 1901 in E.Lecanuet, op.cit., p.292</w:t>
      </w:r>
    </w:p>
  </w:footnote>
  <w:footnote w:id="35">
    <w:p w:rsidR="000748C1" w:rsidRDefault="00665214">
      <w:pPr>
        <w:pStyle w:val="Notedebasdepage"/>
      </w:pPr>
      <w:r>
        <w:rPr>
          <w:rStyle w:val="Appelnotedebasdep"/>
        </w:rPr>
        <w:footnoteRef/>
      </w:r>
      <w:r>
        <w:t xml:space="preserve"> </w:t>
      </w:r>
      <w:r>
        <w:rPr>
          <w:rFonts w:ascii="Times" w:hAnsi="Times"/>
          <w:sz w:val="20"/>
        </w:rPr>
        <w:t>E.Lecanuet in op.cit., p. 298</w:t>
      </w:r>
    </w:p>
  </w:footnote>
  <w:footnote w:id="36">
    <w:p w:rsidR="000748C1" w:rsidRDefault="00665214">
      <w:pPr>
        <w:pStyle w:val="Notedebasdepage"/>
      </w:pPr>
      <w:r>
        <w:rPr>
          <w:rStyle w:val="Appelnotedebasdep"/>
        </w:rPr>
        <w:footnoteRef/>
      </w:r>
      <w:r>
        <w:t xml:space="preserve"> </w:t>
      </w:r>
      <w:r>
        <w:rPr>
          <w:rFonts w:ascii="Times" w:hAnsi="Times"/>
          <w:sz w:val="20"/>
        </w:rPr>
        <w:t>Ibidem, P; 299</w:t>
      </w:r>
    </w:p>
  </w:footnote>
  <w:footnote w:id="37">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Note - Au sujet de ces données de Lecanuet, A.Rivet dit qu’i</w:t>
      </w:r>
      <w:r>
        <w:rPr>
          <w:rFonts w:ascii="Times" w:hAnsi="Times"/>
          <w:sz w:val="20"/>
        </w:rPr>
        <w:t xml:space="preserve">l s’agit de 456 Congrégations dont 61 masculines </w:t>
      </w:r>
      <w:r>
        <w:rPr>
          <w:rFonts w:ascii="Times" w:hAnsi="Times"/>
          <w:sz w:val="20"/>
        </w:rPr>
        <w:tab/>
        <w:t>et 395 féminines</w:t>
      </w:r>
    </w:p>
  </w:footnote>
  <w:footnote w:id="38">
    <w:p w:rsidR="000748C1" w:rsidRDefault="00665214">
      <w:pPr>
        <w:pStyle w:val="Notedebasdepage"/>
      </w:pPr>
      <w:r>
        <w:rPr>
          <w:rStyle w:val="Appelnotedebasdep"/>
        </w:rPr>
        <w:footnoteRef/>
      </w:r>
      <w:r>
        <w:t xml:space="preserve"> </w:t>
      </w:r>
      <w:r>
        <w:rPr>
          <w:rFonts w:ascii="Times" w:hAnsi="Times"/>
          <w:sz w:val="20"/>
        </w:rPr>
        <w:t>E. Lecanuet in OP.cit., p; 300</w:t>
      </w:r>
    </w:p>
  </w:footnote>
  <w:footnote w:id="39">
    <w:p w:rsidR="000748C1" w:rsidRDefault="00665214">
      <w:pPr>
        <w:pStyle w:val="Notedebasdepage"/>
      </w:pPr>
      <w:r>
        <w:rPr>
          <w:rStyle w:val="Appelnotedebasdep"/>
        </w:rPr>
        <w:footnoteRef/>
      </w:r>
      <w:r>
        <w:t xml:space="preserve"> </w:t>
      </w:r>
      <w:r>
        <w:rPr>
          <w:rFonts w:ascii="Times" w:hAnsi="Times"/>
          <w:sz w:val="20"/>
        </w:rPr>
        <w:t>Mgr. Williez, évêque d’Arras in Lecanuet, op.cit., p.301</w:t>
      </w:r>
    </w:p>
  </w:footnote>
  <w:footnote w:id="40">
    <w:p w:rsidR="000748C1" w:rsidRDefault="00665214">
      <w:pPr>
        <w:pStyle w:val="Notedebasdepage"/>
      </w:pPr>
      <w:r>
        <w:rPr>
          <w:rStyle w:val="Appelnotedebasdep"/>
        </w:rPr>
        <w:footnoteRef/>
      </w:r>
      <w:r>
        <w:t xml:space="preserve"> </w:t>
      </w:r>
      <w:r>
        <w:rPr>
          <w:rFonts w:ascii="Times" w:hAnsi="Times"/>
          <w:i/>
          <w:sz w:val="20"/>
        </w:rPr>
        <w:t>Gaulois</w:t>
      </w:r>
      <w:r>
        <w:rPr>
          <w:rFonts w:ascii="Times" w:hAnsi="Times"/>
          <w:sz w:val="20"/>
        </w:rPr>
        <w:t>, 9 octobre 1901 in Lecanuet, op.cit., p. 303</w:t>
      </w:r>
    </w:p>
  </w:footnote>
  <w:footnote w:id="41">
    <w:p w:rsidR="000748C1" w:rsidRDefault="00665214">
      <w:pPr>
        <w:pStyle w:val="Notedebasdepage"/>
      </w:pPr>
      <w:r>
        <w:rPr>
          <w:rStyle w:val="Appelnotedebasdep"/>
        </w:rPr>
        <w:footnoteRef/>
      </w:r>
      <w:r>
        <w:t xml:space="preserve"> </w:t>
      </w:r>
      <w:r>
        <w:rPr>
          <w:rFonts w:ascii="Times" w:hAnsi="Times"/>
          <w:sz w:val="20"/>
        </w:rPr>
        <w:t xml:space="preserve">Circulaire de Waldeck-Rousseau adressée </w:t>
      </w:r>
      <w:r>
        <w:rPr>
          <w:rFonts w:ascii="Times" w:hAnsi="Times"/>
          <w:sz w:val="20"/>
        </w:rPr>
        <w:t>aux Préfets in Annales XIII, 1896-1905, p.145 AGFMI,Roma</w:t>
      </w:r>
    </w:p>
  </w:footnote>
  <w:footnote w:id="42">
    <w:p w:rsidR="000748C1" w:rsidRDefault="00665214">
      <w:pPr>
        <w:pStyle w:val="Notedebasdepage"/>
      </w:pPr>
      <w:r>
        <w:rPr>
          <w:rStyle w:val="Appelnotedebasdep"/>
        </w:rPr>
        <w:footnoteRef/>
      </w:r>
      <w:r>
        <w:t xml:space="preserve"> </w:t>
      </w:r>
      <w:r>
        <w:rPr>
          <w:rFonts w:ascii="Times" w:hAnsi="Times"/>
          <w:sz w:val="20"/>
        </w:rPr>
        <w:t>A.Dansette, op/cit., tome II, p.294</w:t>
      </w:r>
    </w:p>
  </w:footnote>
  <w:footnote w:id="43">
    <w:p w:rsidR="000748C1" w:rsidRDefault="00665214">
      <w:pPr>
        <w:pStyle w:val="Notedebasdepage"/>
      </w:pPr>
      <w:r>
        <w:rPr>
          <w:rStyle w:val="Appelnotedebasdep"/>
        </w:rPr>
        <w:footnoteRef/>
      </w:r>
      <w:r>
        <w:t xml:space="preserve"> </w:t>
      </w:r>
      <w:r>
        <w:rPr>
          <w:rFonts w:ascii="Times" w:hAnsi="Times"/>
          <w:sz w:val="20"/>
        </w:rPr>
        <w:t xml:space="preserve">J.Brugerette, </w:t>
      </w:r>
      <w:r>
        <w:rPr>
          <w:rFonts w:ascii="Times" w:hAnsi="Times"/>
          <w:i/>
          <w:sz w:val="20"/>
        </w:rPr>
        <w:t>Le prêtre français et la société contemporaine</w:t>
      </w:r>
      <w:r>
        <w:rPr>
          <w:rFonts w:ascii="Times" w:hAnsi="Times"/>
          <w:sz w:val="20"/>
        </w:rPr>
        <w:t>, tome II, Paris, 1935, p.496</w:t>
      </w:r>
    </w:p>
  </w:footnote>
  <w:footnote w:id="44">
    <w:p w:rsidR="000748C1" w:rsidRDefault="00665214">
      <w:pPr>
        <w:pStyle w:val="Notedebasdepage"/>
      </w:pPr>
      <w:r>
        <w:rPr>
          <w:rStyle w:val="Appelnotedebasdep"/>
        </w:rPr>
        <w:footnoteRef/>
      </w:r>
      <w:r>
        <w:t xml:space="preserve"> </w:t>
      </w:r>
      <w:r>
        <w:rPr>
          <w:rFonts w:ascii="Times" w:hAnsi="Times"/>
          <w:sz w:val="20"/>
        </w:rPr>
        <w:t>E.Lecanuet, op.cit., p.330</w:t>
      </w:r>
    </w:p>
  </w:footnote>
  <w:footnote w:id="45">
    <w:p w:rsidR="000748C1" w:rsidRDefault="00665214" w:rsidP="000748C1">
      <w:pPr>
        <w:pStyle w:val="Notedebasdepage"/>
        <w:jc w:val="both"/>
      </w:pPr>
      <w:r>
        <w:rPr>
          <w:rStyle w:val="Appelnotedebasdep"/>
        </w:rPr>
        <w:footnoteRef/>
      </w:r>
      <w:r>
        <w:t xml:space="preserve"> </w:t>
      </w:r>
      <w:r w:rsidRPr="007B0174">
        <w:rPr>
          <w:rFonts w:ascii="Times" w:hAnsi="Times"/>
          <w:spacing w:val="-20"/>
          <w:sz w:val="20"/>
        </w:rPr>
        <w:t xml:space="preserve">A. Verax, </w:t>
      </w:r>
      <w:r w:rsidRPr="007B0174">
        <w:rPr>
          <w:rFonts w:ascii="Times" w:hAnsi="Times"/>
          <w:i/>
          <w:spacing w:val="-20"/>
          <w:sz w:val="20"/>
        </w:rPr>
        <w:t>Les mensonges des Francs-Maç</w:t>
      </w:r>
      <w:r w:rsidRPr="007B0174">
        <w:rPr>
          <w:rFonts w:ascii="Times" w:hAnsi="Times"/>
          <w:i/>
          <w:spacing w:val="-20"/>
          <w:sz w:val="20"/>
        </w:rPr>
        <w:t>ons et la loi de 1901 destructive des Congrégations</w:t>
      </w:r>
      <w:r w:rsidRPr="007B0174">
        <w:rPr>
          <w:rFonts w:ascii="Times" w:hAnsi="Times"/>
          <w:spacing w:val="-20"/>
          <w:sz w:val="20"/>
        </w:rPr>
        <w:t>, Paris 1904  p . 47</w:t>
      </w:r>
    </w:p>
  </w:footnote>
  <w:footnote w:id="46">
    <w:p w:rsidR="000748C1" w:rsidRDefault="00665214">
      <w:pPr>
        <w:pStyle w:val="Notedebasdepage"/>
      </w:pPr>
      <w:r>
        <w:rPr>
          <w:rStyle w:val="Appelnotedebasdep"/>
        </w:rPr>
        <w:footnoteRef/>
      </w:r>
      <w:r>
        <w:t xml:space="preserve"> </w:t>
      </w:r>
      <w:r>
        <w:rPr>
          <w:rFonts w:ascii="Times" w:hAnsi="Times"/>
          <w:sz w:val="20"/>
        </w:rPr>
        <w:t>E.Lecanuet, op.cit., pp.344-345 Cfr. J. Brugerette, op.cit. tome II, Paris, 1935 pp.499-5O0</w:t>
      </w:r>
    </w:p>
  </w:footnote>
  <w:footnote w:id="47">
    <w:p w:rsidR="000748C1" w:rsidRDefault="00665214">
      <w:pPr>
        <w:pStyle w:val="Notedebasdepage"/>
      </w:pPr>
      <w:r>
        <w:rPr>
          <w:rStyle w:val="Appelnotedebasdep"/>
        </w:rPr>
        <w:footnoteRef/>
      </w:r>
      <w:r>
        <w:t xml:space="preserve"> </w:t>
      </w:r>
      <w:r>
        <w:rPr>
          <w:rFonts w:ascii="Times" w:hAnsi="Times"/>
          <w:sz w:val="20"/>
        </w:rPr>
        <w:t>Ibidem, p. 345</w:t>
      </w:r>
    </w:p>
  </w:footnote>
  <w:footnote w:id="48">
    <w:p w:rsidR="000748C1" w:rsidRDefault="00665214">
      <w:pPr>
        <w:pStyle w:val="Notedebasdepage"/>
      </w:pPr>
      <w:r>
        <w:rPr>
          <w:rStyle w:val="Appelnotedebasdep"/>
        </w:rPr>
        <w:footnoteRef/>
      </w:r>
      <w:r>
        <w:t xml:space="preserve"> </w:t>
      </w:r>
      <w:r>
        <w:rPr>
          <w:rFonts w:ascii="Times" w:hAnsi="Times"/>
          <w:i/>
          <w:sz w:val="20"/>
        </w:rPr>
        <w:t>Le Temps</w:t>
      </w:r>
      <w:r>
        <w:rPr>
          <w:rFonts w:ascii="Times" w:hAnsi="Times"/>
          <w:sz w:val="20"/>
        </w:rPr>
        <w:t>, 28 février 1903, cit. par J. Brugerette, op. cit.pp.475-476</w:t>
      </w:r>
    </w:p>
  </w:footnote>
  <w:footnote w:id="49">
    <w:p w:rsidR="000748C1" w:rsidRDefault="00665214">
      <w:pPr>
        <w:pStyle w:val="Notedebasdepage"/>
      </w:pPr>
      <w:r>
        <w:rPr>
          <w:rStyle w:val="Appelnotedebasdep"/>
        </w:rPr>
        <w:footnoteRef/>
      </w:r>
      <w:r>
        <w:t xml:space="preserve"> </w:t>
      </w:r>
      <w:r>
        <w:rPr>
          <w:rFonts w:ascii="Times" w:hAnsi="Times"/>
          <w:sz w:val="20"/>
        </w:rPr>
        <w:t>A.Verax, op.cit., p.46</w:t>
      </w:r>
    </w:p>
  </w:footnote>
  <w:footnote w:id="50">
    <w:p w:rsidR="000748C1" w:rsidRDefault="00665214" w:rsidP="000748C1">
      <w:pPr>
        <w:pStyle w:val="Notedebasdepage"/>
        <w:tabs>
          <w:tab w:val="left" w:pos="142"/>
        </w:tabs>
      </w:pPr>
      <w:r>
        <w:rPr>
          <w:rStyle w:val="Appelnotedebasdep"/>
        </w:rPr>
        <w:footnoteRef/>
      </w:r>
      <w:r>
        <w:t xml:space="preserve"> </w:t>
      </w:r>
      <w:r>
        <w:rPr>
          <w:rFonts w:ascii="Times" w:hAnsi="Times"/>
          <w:sz w:val="20"/>
        </w:rPr>
        <w:t xml:space="preserve">Rapport du Maire - Conseil municipal de Varennes (Allier) - Séance du 19 janvier 1902 in </w:t>
      </w:r>
      <w:r>
        <w:rPr>
          <w:rFonts w:ascii="Times" w:hAnsi="Times"/>
          <w:i/>
          <w:sz w:val="20"/>
        </w:rPr>
        <w:t xml:space="preserve">Chanteclair, Revue </w:t>
      </w:r>
      <w:r>
        <w:rPr>
          <w:rFonts w:ascii="Times" w:hAnsi="Times"/>
          <w:i/>
          <w:sz w:val="20"/>
        </w:rPr>
        <w:tab/>
        <w:t xml:space="preserve"> d’Education Chrétienne</w:t>
      </w:r>
      <w:r>
        <w:rPr>
          <w:rFonts w:ascii="Times" w:hAnsi="Times"/>
          <w:sz w:val="20"/>
        </w:rPr>
        <w:t>, septembre 1972,p.25</w:t>
      </w:r>
    </w:p>
  </w:footnote>
  <w:footnote w:id="51">
    <w:p w:rsidR="000748C1" w:rsidRDefault="00665214">
      <w:pPr>
        <w:pStyle w:val="Notedebasdepage"/>
      </w:pPr>
      <w:r>
        <w:rPr>
          <w:rStyle w:val="Appelnotedebasdep"/>
        </w:rPr>
        <w:footnoteRef/>
      </w:r>
      <w:r>
        <w:t xml:space="preserve"> </w:t>
      </w:r>
      <w:r>
        <w:rPr>
          <w:rFonts w:ascii="Times" w:hAnsi="Times"/>
          <w:sz w:val="20"/>
        </w:rPr>
        <w:t>A.Rivet, op.cit., p.32</w:t>
      </w:r>
    </w:p>
  </w:footnote>
  <w:footnote w:id="52">
    <w:p w:rsidR="000748C1" w:rsidRDefault="00665214">
      <w:pPr>
        <w:pStyle w:val="Notedebasdepage"/>
      </w:pPr>
      <w:r>
        <w:rPr>
          <w:rStyle w:val="Appelnotedebasdep"/>
        </w:rPr>
        <w:footnoteRef/>
      </w:r>
      <w:r>
        <w:t xml:space="preserve"> </w:t>
      </w:r>
      <w:r>
        <w:rPr>
          <w:rFonts w:ascii="Times" w:hAnsi="Times"/>
          <w:sz w:val="20"/>
        </w:rPr>
        <w:t>E.Lecanuet, op.cit. , p.362</w:t>
      </w:r>
    </w:p>
  </w:footnote>
  <w:footnote w:id="53">
    <w:p w:rsidR="000748C1" w:rsidRDefault="00665214">
      <w:pPr>
        <w:pStyle w:val="Notedebasdepage"/>
      </w:pPr>
      <w:r>
        <w:rPr>
          <w:rStyle w:val="Appelnotedebasdep"/>
        </w:rPr>
        <w:footnoteRef/>
      </w:r>
      <w:r>
        <w:t xml:space="preserve"> </w:t>
      </w:r>
      <w:r>
        <w:rPr>
          <w:rFonts w:ascii="Times" w:hAnsi="Times"/>
          <w:sz w:val="20"/>
        </w:rPr>
        <w:t>Ibidem, p.362</w:t>
      </w:r>
    </w:p>
  </w:footnote>
  <w:footnote w:id="54">
    <w:p w:rsidR="000748C1" w:rsidRDefault="00665214">
      <w:pPr>
        <w:pStyle w:val="Notedebasdepage"/>
      </w:pPr>
      <w:r>
        <w:rPr>
          <w:rStyle w:val="Appelnotedebasdep"/>
        </w:rPr>
        <w:footnoteRef/>
      </w:r>
      <w:r>
        <w:t xml:space="preserve"> </w:t>
      </w:r>
      <w:r>
        <w:rPr>
          <w:rFonts w:ascii="Times" w:hAnsi="Times"/>
          <w:sz w:val="20"/>
        </w:rPr>
        <w:t>E.L</w:t>
      </w:r>
      <w:r>
        <w:rPr>
          <w:rFonts w:ascii="Times" w:hAnsi="Times"/>
          <w:sz w:val="20"/>
        </w:rPr>
        <w:t>ecanuet, op.cit., p.388</w:t>
      </w:r>
    </w:p>
  </w:footnote>
  <w:footnote w:id="55">
    <w:p w:rsidR="000748C1" w:rsidRDefault="00665214">
      <w:pPr>
        <w:pStyle w:val="Notedebasdepage"/>
      </w:pPr>
      <w:r>
        <w:rPr>
          <w:rStyle w:val="Appelnotedebasdep"/>
        </w:rPr>
        <w:footnoteRef/>
      </w:r>
      <w:r>
        <w:t xml:space="preserve"> </w:t>
      </w:r>
      <w:r>
        <w:rPr>
          <w:rFonts w:ascii="Times" w:hAnsi="Times"/>
          <w:sz w:val="20"/>
        </w:rPr>
        <w:t xml:space="preserve">I.Rinieri, </w:t>
      </w:r>
      <w:r>
        <w:rPr>
          <w:rFonts w:ascii="Times" w:hAnsi="Times"/>
          <w:i/>
          <w:sz w:val="20"/>
        </w:rPr>
        <w:t>Waldeck-Rousseau et son œuvre</w:t>
      </w:r>
      <w:r>
        <w:rPr>
          <w:rFonts w:ascii="Times" w:hAnsi="Times"/>
          <w:sz w:val="20"/>
        </w:rPr>
        <w:t>, in Civiltà Cattolica, v. III, 1904,pp.518,521,524</w:t>
      </w:r>
    </w:p>
  </w:footnote>
  <w:footnote w:id="56">
    <w:p w:rsidR="000748C1" w:rsidRDefault="00665214">
      <w:pPr>
        <w:pStyle w:val="Notedebasdepage"/>
      </w:pPr>
      <w:r>
        <w:rPr>
          <w:rStyle w:val="Appelnotedebasdep"/>
        </w:rPr>
        <w:footnoteRef/>
      </w:r>
      <w:r>
        <w:t xml:space="preserve"> </w:t>
      </w:r>
      <w:r>
        <w:rPr>
          <w:rFonts w:ascii="Times" w:hAnsi="Times"/>
          <w:sz w:val="20"/>
        </w:rPr>
        <w:t>Cfr. A.Dansette, op.cit., tome II, pp.298, 299</w:t>
      </w:r>
    </w:p>
  </w:footnote>
  <w:footnote w:id="57">
    <w:p w:rsidR="000748C1" w:rsidRPr="007B0174" w:rsidRDefault="00665214">
      <w:pPr>
        <w:pStyle w:val="Notedebasdepage"/>
        <w:rPr>
          <w:rFonts w:ascii="Times" w:hAnsi="Times"/>
          <w:spacing w:val="-20"/>
          <w:sz w:val="20"/>
        </w:rPr>
      </w:pPr>
      <w:r>
        <w:rPr>
          <w:rStyle w:val="Appelnotedebasdep"/>
        </w:rPr>
        <w:footnoteRef/>
      </w:r>
      <w:r>
        <w:t xml:space="preserve"> </w:t>
      </w:r>
      <w:r w:rsidRPr="007B0174">
        <w:rPr>
          <w:rFonts w:ascii="Times" w:hAnsi="Times"/>
          <w:i/>
          <w:spacing w:val="-20"/>
          <w:sz w:val="20"/>
        </w:rPr>
        <w:t>Bulletin hebdomadaire des travaux de la maçonnerie en France</w:t>
      </w:r>
      <w:r w:rsidRPr="007B0174">
        <w:rPr>
          <w:rFonts w:ascii="Times" w:hAnsi="Times"/>
          <w:spacing w:val="-20"/>
          <w:sz w:val="20"/>
        </w:rPr>
        <w:t>, 29 mars 1903  cité par E.</w:t>
      </w:r>
      <w:r w:rsidRPr="007B0174">
        <w:rPr>
          <w:rFonts w:ascii="Times" w:hAnsi="Times"/>
          <w:spacing w:val="-20"/>
          <w:sz w:val="20"/>
        </w:rPr>
        <w:t>Lecanuet, op. cit., p. 425</w:t>
      </w:r>
    </w:p>
  </w:footnote>
  <w:footnote w:id="58">
    <w:p w:rsidR="000748C1" w:rsidRDefault="00665214">
      <w:pPr>
        <w:pStyle w:val="Notedebasdepage"/>
      </w:pPr>
      <w:r>
        <w:rPr>
          <w:rStyle w:val="Appelnotedebasdep"/>
        </w:rPr>
        <w:footnoteRef/>
      </w:r>
      <w:r>
        <w:t xml:space="preserve"> </w:t>
      </w:r>
      <w:r>
        <w:rPr>
          <w:rFonts w:ascii="Times" w:hAnsi="Times"/>
          <w:i/>
          <w:sz w:val="20"/>
        </w:rPr>
        <w:t>La Vérité</w:t>
      </w:r>
      <w:r>
        <w:rPr>
          <w:rFonts w:ascii="Times" w:hAnsi="Times"/>
          <w:sz w:val="20"/>
        </w:rPr>
        <w:t>, 26 mars 1903, cit. par E.Lecanuet op.cit., p.425</w:t>
      </w:r>
    </w:p>
  </w:footnote>
  <w:footnote w:id="59">
    <w:p w:rsidR="000748C1" w:rsidRDefault="00665214">
      <w:pPr>
        <w:pStyle w:val="Notedebasdepage"/>
      </w:pPr>
      <w:r>
        <w:rPr>
          <w:rStyle w:val="Appelnotedebasdep"/>
        </w:rPr>
        <w:footnoteRef/>
      </w:r>
      <w:r>
        <w:t xml:space="preserve"> </w:t>
      </w:r>
      <w:r>
        <w:rPr>
          <w:rFonts w:ascii="Times" w:hAnsi="Times"/>
          <w:sz w:val="20"/>
        </w:rPr>
        <w:t>E.Lecanuet, op.cit., P.426</w:t>
      </w:r>
    </w:p>
  </w:footnote>
  <w:footnote w:id="60">
    <w:p w:rsidR="000748C1" w:rsidRDefault="00665214">
      <w:pPr>
        <w:pStyle w:val="Notedebasdepage"/>
      </w:pPr>
      <w:r>
        <w:rPr>
          <w:rStyle w:val="Appelnotedebasdep"/>
        </w:rPr>
        <w:footnoteRef/>
      </w:r>
      <w:r>
        <w:t xml:space="preserve"> </w:t>
      </w:r>
      <w:r>
        <w:rPr>
          <w:rFonts w:ascii="Times" w:hAnsi="Times"/>
          <w:sz w:val="20"/>
        </w:rPr>
        <w:t>Lettre du 14 avril 1903, in E.Lecanuet, op.cit.p.430</w:t>
      </w:r>
    </w:p>
  </w:footnote>
  <w:footnote w:id="61">
    <w:p w:rsidR="000748C1" w:rsidRDefault="00665214">
      <w:pPr>
        <w:pStyle w:val="Notedebasdepage"/>
      </w:pPr>
      <w:r>
        <w:rPr>
          <w:rStyle w:val="Appelnotedebasdep"/>
        </w:rPr>
        <w:footnoteRef/>
      </w:r>
      <w:r>
        <w:t xml:space="preserve"> </w:t>
      </w:r>
      <w:r>
        <w:rPr>
          <w:rFonts w:ascii="Times" w:hAnsi="Times"/>
          <w:i/>
          <w:sz w:val="20"/>
        </w:rPr>
        <w:t>Cronaca contemporanea delle Francia, in Civiltà Cattolica</w:t>
      </w:r>
      <w:r>
        <w:rPr>
          <w:rFonts w:ascii="Times" w:hAnsi="Times"/>
          <w:sz w:val="20"/>
        </w:rPr>
        <w:t>, serie XVIII, vol. VII,</w:t>
      </w:r>
      <w:r>
        <w:rPr>
          <w:rFonts w:ascii="Times" w:hAnsi="Times"/>
          <w:sz w:val="20"/>
        </w:rPr>
        <w:t xml:space="preserve"> 1902, p. 523</w:t>
      </w:r>
    </w:p>
  </w:footnote>
  <w:footnote w:id="62">
    <w:p w:rsidR="000748C1" w:rsidRDefault="00665214">
      <w:pPr>
        <w:pStyle w:val="Notedebasdepage"/>
      </w:pPr>
      <w:r>
        <w:rPr>
          <w:rStyle w:val="Appelnotedebasdep"/>
        </w:rPr>
        <w:footnoteRef/>
      </w:r>
      <w:r>
        <w:t xml:space="preserve"> </w:t>
      </w:r>
      <w:r>
        <w:rPr>
          <w:rFonts w:ascii="Times" w:hAnsi="Times"/>
          <w:sz w:val="20"/>
        </w:rPr>
        <w:t>E.Lecanuet, op.cit., p. 461</w:t>
      </w:r>
    </w:p>
  </w:footnote>
  <w:footnote w:id="63">
    <w:p w:rsidR="000748C1" w:rsidRDefault="00665214">
      <w:pPr>
        <w:pStyle w:val="Notedebasdepage"/>
      </w:pPr>
      <w:r>
        <w:rPr>
          <w:rStyle w:val="Appelnotedebasdep"/>
        </w:rPr>
        <w:footnoteRef/>
      </w:r>
      <w:r>
        <w:t xml:space="preserve"> </w:t>
      </w:r>
      <w:r>
        <w:rPr>
          <w:rFonts w:ascii="Times" w:hAnsi="Times"/>
          <w:i/>
          <w:sz w:val="20"/>
        </w:rPr>
        <w:t>Cronaca contemporanea delle Francia, in Civiltà Cattolica</w:t>
      </w:r>
      <w:r>
        <w:rPr>
          <w:rFonts w:ascii="Times" w:hAnsi="Times"/>
          <w:sz w:val="20"/>
        </w:rPr>
        <w:t>, série XVIII, vol. XI, 1903, pp. 226-227</w:t>
      </w:r>
    </w:p>
  </w:footnote>
  <w:footnote w:id="64">
    <w:p w:rsidR="000748C1" w:rsidRDefault="00665214">
      <w:pPr>
        <w:pStyle w:val="Notedebasdepage"/>
      </w:pPr>
      <w:r>
        <w:rPr>
          <w:rStyle w:val="Appelnotedebasdep"/>
        </w:rPr>
        <w:footnoteRef/>
      </w:r>
      <w:r>
        <w:t xml:space="preserve"> </w:t>
      </w:r>
      <w:r>
        <w:rPr>
          <w:rFonts w:ascii="Times" w:hAnsi="Times"/>
          <w:sz w:val="20"/>
        </w:rPr>
        <w:t>A.Dansette, op.cit., p.301</w:t>
      </w:r>
    </w:p>
  </w:footnote>
  <w:footnote w:id="65">
    <w:p w:rsidR="000748C1" w:rsidRDefault="00665214">
      <w:pPr>
        <w:pStyle w:val="Notedebasdepage"/>
      </w:pPr>
      <w:r>
        <w:rPr>
          <w:rStyle w:val="Appelnotedebasdep"/>
        </w:rPr>
        <w:footnoteRef/>
      </w:r>
      <w:r>
        <w:t xml:space="preserve"> </w:t>
      </w:r>
      <w:r>
        <w:rPr>
          <w:rFonts w:ascii="Times" w:hAnsi="Times"/>
          <w:i/>
          <w:sz w:val="20"/>
        </w:rPr>
        <w:t>L’Action</w:t>
      </w:r>
      <w:r>
        <w:rPr>
          <w:rFonts w:ascii="Times" w:hAnsi="Times"/>
          <w:sz w:val="20"/>
        </w:rPr>
        <w:t>, 28 octobre 1903, cité par E.Lecanuet, op.cit., pp.537-538</w:t>
      </w:r>
    </w:p>
  </w:footnote>
  <w:footnote w:id="66">
    <w:p w:rsidR="000748C1" w:rsidRDefault="00665214">
      <w:pPr>
        <w:pStyle w:val="Notedebasdepage"/>
      </w:pPr>
      <w:r>
        <w:rPr>
          <w:rStyle w:val="Appelnotedebasdep"/>
        </w:rPr>
        <w:footnoteRef/>
      </w:r>
      <w:r>
        <w:t xml:space="preserve"> </w:t>
      </w:r>
      <w:r>
        <w:rPr>
          <w:rFonts w:ascii="Times" w:hAnsi="Times"/>
          <w:i/>
          <w:sz w:val="20"/>
        </w:rPr>
        <w:t>L’Action</w:t>
      </w:r>
      <w:r>
        <w:rPr>
          <w:rFonts w:ascii="Times" w:hAnsi="Times"/>
          <w:sz w:val="20"/>
        </w:rPr>
        <w:t xml:space="preserve">, </w:t>
      </w:r>
      <w:r>
        <w:rPr>
          <w:rFonts w:ascii="Times" w:hAnsi="Times"/>
          <w:sz w:val="20"/>
        </w:rPr>
        <w:t>28 octobre 1903, cité par E.Lecanuet, op.cit., pp.537-538</w:t>
      </w:r>
    </w:p>
  </w:footnote>
  <w:footnote w:id="67">
    <w:p w:rsidR="000748C1" w:rsidRDefault="00665214">
      <w:pPr>
        <w:pStyle w:val="Notedebasdepage"/>
      </w:pPr>
      <w:r>
        <w:rPr>
          <w:rStyle w:val="Appelnotedebasdep"/>
        </w:rPr>
        <w:footnoteRef/>
      </w:r>
      <w:r>
        <w:t xml:space="preserve"> </w:t>
      </w:r>
      <w:r>
        <w:rPr>
          <w:rFonts w:ascii="Times" w:hAnsi="Times"/>
          <w:sz w:val="20"/>
        </w:rPr>
        <w:t xml:space="preserve">Cfr. </w:t>
      </w:r>
      <w:r>
        <w:rPr>
          <w:rFonts w:ascii="Times" w:hAnsi="Times"/>
          <w:i/>
          <w:sz w:val="20"/>
        </w:rPr>
        <w:t>Cronaca contemporanea della Francia, in Civiltà Cattolica</w:t>
      </w:r>
      <w:r>
        <w:rPr>
          <w:rFonts w:ascii="Times" w:hAnsi="Times"/>
          <w:sz w:val="20"/>
        </w:rPr>
        <w:t>, a.55, vol.I, 1904, pp.110-112</w:t>
      </w:r>
    </w:p>
  </w:footnote>
  <w:footnote w:id="68">
    <w:p w:rsidR="000748C1" w:rsidRDefault="00665214">
      <w:pPr>
        <w:pStyle w:val="Notedebasdepage"/>
      </w:pPr>
      <w:r>
        <w:rPr>
          <w:rStyle w:val="Appelnotedebasdep"/>
        </w:rPr>
        <w:footnoteRef/>
      </w:r>
      <w:r>
        <w:t xml:space="preserve"> </w:t>
      </w:r>
      <w:r>
        <w:rPr>
          <w:rFonts w:ascii="Times" w:hAnsi="Times"/>
          <w:sz w:val="20"/>
        </w:rPr>
        <w:t>Cfr. A.Dansette, op.cit., pp.304-305</w:t>
      </w:r>
    </w:p>
  </w:footnote>
  <w:footnote w:id="69">
    <w:p w:rsidR="000748C1" w:rsidRDefault="00665214">
      <w:pPr>
        <w:pStyle w:val="Notedebasdepage"/>
      </w:pPr>
      <w:r>
        <w:rPr>
          <w:rStyle w:val="Appelnotedebasdep"/>
        </w:rPr>
        <w:footnoteRef/>
      </w:r>
      <w:r>
        <w:t xml:space="preserve"> </w:t>
      </w:r>
      <w:r>
        <w:rPr>
          <w:rFonts w:ascii="Times" w:hAnsi="Times"/>
          <w:sz w:val="20"/>
        </w:rPr>
        <w:t xml:space="preserve">Le Roy-Beaulieu, </w:t>
      </w:r>
      <w:r>
        <w:rPr>
          <w:rFonts w:ascii="Times" w:hAnsi="Times"/>
          <w:i/>
          <w:sz w:val="20"/>
        </w:rPr>
        <w:t>Les Congrégations religieuses et l’expansion</w:t>
      </w:r>
      <w:r>
        <w:rPr>
          <w:rFonts w:ascii="Times" w:hAnsi="Times"/>
          <w:i/>
          <w:sz w:val="20"/>
        </w:rPr>
        <w:t xml:space="preserve"> de la France</w:t>
      </w:r>
      <w:r>
        <w:rPr>
          <w:rFonts w:ascii="Times" w:hAnsi="Times"/>
          <w:sz w:val="20"/>
        </w:rPr>
        <w:t>, Paris, 1904 pp. 6-7</w:t>
      </w:r>
    </w:p>
  </w:footnote>
  <w:footnote w:id="70">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 xml:space="preserve">A.Latreille et Rémond - </w:t>
      </w:r>
      <w:r>
        <w:rPr>
          <w:rFonts w:ascii="Times" w:hAnsi="Times"/>
          <w:i/>
          <w:sz w:val="20"/>
        </w:rPr>
        <w:t xml:space="preserve">Laïcisation et séparation (1879-192’), VI in Histoire du catholicisme en France, la </w:t>
      </w:r>
      <w:r>
        <w:rPr>
          <w:rFonts w:ascii="Times" w:hAnsi="Times"/>
          <w:i/>
          <w:sz w:val="20"/>
        </w:rPr>
        <w:tab/>
        <w:t xml:space="preserve">  période contemporaine</w:t>
      </w:r>
      <w:r>
        <w:rPr>
          <w:rFonts w:ascii="Times" w:hAnsi="Times"/>
          <w:sz w:val="20"/>
        </w:rPr>
        <w:t>, tome III, Paris, 1962, p.503</w:t>
      </w:r>
    </w:p>
  </w:footnote>
  <w:footnote w:id="71">
    <w:p w:rsidR="000748C1" w:rsidRDefault="00665214">
      <w:pPr>
        <w:pStyle w:val="Notedebasdepage"/>
      </w:pPr>
      <w:r>
        <w:rPr>
          <w:rStyle w:val="Appelnotedebasdep"/>
        </w:rPr>
        <w:footnoteRef/>
      </w:r>
      <w:r>
        <w:t xml:space="preserve"> </w:t>
      </w:r>
      <w:r>
        <w:rPr>
          <w:rFonts w:ascii="Times" w:hAnsi="Times"/>
          <w:sz w:val="20"/>
        </w:rPr>
        <w:t>Cfr. A.Dansette, op.cit., pp.305-306</w:t>
      </w:r>
    </w:p>
  </w:footnote>
  <w:footnote w:id="72">
    <w:p w:rsidR="000748C1" w:rsidRDefault="00665214">
      <w:pPr>
        <w:pStyle w:val="Notedebasdepage"/>
      </w:pPr>
      <w:r>
        <w:rPr>
          <w:rStyle w:val="Appelnotedebasdep"/>
        </w:rPr>
        <w:footnoteRef/>
      </w:r>
      <w:r>
        <w:t xml:space="preserve"> </w:t>
      </w:r>
      <w:r>
        <w:rPr>
          <w:rFonts w:ascii="Times" w:hAnsi="Times"/>
          <w:sz w:val="20"/>
        </w:rPr>
        <w:t>Personnel de l’</w:t>
      </w:r>
      <w:r>
        <w:rPr>
          <w:rFonts w:ascii="Times" w:hAnsi="Times"/>
          <w:sz w:val="20"/>
        </w:rPr>
        <w:t>Institut, 1884-1941, AGFMI, Rome, pp.130-139</w:t>
      </w:r>
    </w:p>
  </w:footnote>
  <w:footnote w:id="73">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 xml:space="preserve">Mère Claire ABADIE, Gerbes de souvenirs cueillis dans les années qui ont suivi la sécularisation sur la fin de </w:t>
      </w:r>
      <w:r>
        <w:rPr>
          <w:rFonts w:ascii="Times" w:hAnsi="Times"/>
          <w:sz w:val="20"/>
        </w:rPr>
        <w:tab/>
        <w:t xml:space="preserve">  XIX</w:t>
      </w:r>
      <w:r>
        <w:rPr>
          <w:rFonts w:ascii="Times" w:hAnsi="Times"/>
          <w:sz w:val="20"/>
          <w:vertAlign w:val="superscript"/>
        </w:rPr>
        <w:t>e</w:t>
      </w:r>
      <w:r>
        <w:rPr>
          <w:rFonts w:ascii="Times" w:hAnsi="Times"/>
          <w:sz w:val="20"/>
        </w:rPr>
        <w:t xml:space="preserve"> siècle jusqu’à nos jours 1948, soit la première moitié du XX</w:t>
      </w:r>
      <w:r>
        <w:rPr>
          <w:rFonts w:ascii="Times" w:hAnsi="Times"/>
          <w:sz w:val="20"/>
          <w:vertAlign w:val="superscript"/>
        </w:rPr>
        <w:t>e</w:t>
      </w:r>
      <w:r>
        <w:rPr>
          <w:rFonts w:ascii="Times" w:hAnsi="Times"/>
          <w:sz w:val="20"/>
        </w:rPr>
        <w:t xml:space="preserve"> siècle, AGFMI, Rome, pp.1-2</w:t>
      </w:r>
    </w:p>
  </w:footnote>
  <w:footnote w:id="74">
    <w:p w:rsidR="000748C1" w:rsidRDefault="00665214">
      <w:pPr>
        <w:pStyle w:val="Notedebasdepage"/>
      </w:pPr>
      <w:r>
        <w:rPr>
          <w:rStyle w:val="Appelnotedebasdep"/>
        </w:rPr>
        <w:footnoteRef/>
      </w:r>
      <w:r>
        <w:t xml:space="preserve"> </w:t>
      </w:r>
      <w:r>
        <w:rPr>
          <w:rFonts w:ascii="Times" w:hAnsi="Times"/>
          <w:sz w:val="20"/>
        </w:rPr>
        <w:t>H.Peyrebelle, Lettre du 31 mars 1012 in Annales XV, 1900-1914, AGFMI, Roma pp.150-151</w:t>
      </w:r>
    </w:p>
  </w:footnote>
  <w:footnote w:id="75">
    <w:p w:rsidR="000748C1" w:rsidRDefault="00665214">
      <w:pPr>
        <w:pStyle w:val="Notedebasdepage"/>
      </w:pPr>
      <w:r>
        <w:rPr>
          <w:rStyle w:val="Appelnotedebasdep"/>
        </w:rPr>
        <w:footnoteRef/>
      </w:r>
      <w:r>
        <w:t xml:space="preserve"> </w:t>
      </w:r>
      <w:r>
        <w:rPr>
          <w:rFonts w:ascii="Times" w:hAnsi="Times"/>
          <w:sz w:val="20"/>
        </w:rPr>
        <w:t>Ibidem, 17mai 1912, op.cit;, p.151</w:t>
      </w:r>
    </w:p>
  </w:footnote>
  <w:footnote w:id="76">
    <w:p w:rsidR="000748C1" w:rsidRDefault="00665214">
      <w:pPr>
        <w:pStyle w:val="Notedebasdepage"/>
      </w:pPr>
      <w:r>
        <w:rPr>
          <w:rStyle w:val="Appelnotedebasdep"/>
        </w:rPr>
        <w:footnoteRef/>
      </w:r>
      <w:r>
        <w:t xml:space="preserve"> </w:t>
      </w:r>
      <w:r>
        <w:rPr>
          <w:rFonts w:ascii="Times" w:hAnsi="Times"/>
          <w:sz w:val="20"/>
        </w:rPr>
        <w:t>A.Rivet, op.cit. p.17</w:t>
      </w:r>
    </w:p>
  </w:footnote>
  <w:footnote w:id="77">
    <w:p w:rsidR="000748C1" w:rsidRDefault="00665214">
      <w:pPr>
        <w:pStyle w:val="Notedebasdepage"/>
      </w:pPr>
      <w:r>
        <w:rPr>
          <w:rStyle w:val="Appelnotedebasdep"/>
        </w:rPr>
        <w:footnoteRef/>
      </w:r>
      <w:r>
        <w:t xml:space="preserve"> </w:t>
      </w:r>
      <w:r>
        <w:rPr>
          <w:rFonts w:ascii="Times" w:hAnsi="Times"/>
          <w:sz w:val="20"/>
        </w:rPr>
        <w:t>Lettre de Mère Mechtilde à la Supérieure Générale, 3 novembre 1899, AGFMI, Roma</w:t>
      </w:r>
    </w:p>
  </w:footnote>
  <w:footnote w:id="78">
    <w:p w:rsidR="000748C1" w:rsidRDefault="00665214">
      <w:pPr>
        <w:pStyle w:val="Notedebasdepage"/>
      </w:pPr>
      <w:r>
        <w:rPr>
          <w:rStyle w:val="Appelnotedebasdep"/>
        </w:rPr>
        <w:footnoteRef/>
      </w:r>
      <w:r>
        <w:t xml:space="preserve"> </w:t>
      </w:r>
      <w:r>
        <w:rPr>
          <w:rFonts w:ascii="Times" w:hAnsi="Times"/>
          <w:sz w:val="20"/>
        </w:rPr>
        <w:t>Lettre de Mère Stanisla</w:t>
      </w:r>
      <w:r>
        <w:rPr>
          <w:rFonts w:ascii="Times" w:hAnsi="Times"/>
          <w:sz w:val="20"/>
        </w:rPr>
        <w:t>s Pernier au Père Simler, 1er novembre 1900 , AGMAR, Roma</w:t>
      </w:r>
    </w:p>
  </w:footnote>
  <w:footnote w:id="79">
    <w:p w:rsidR="000748C1" w:rsidRDefault="00665214">
      <w:pPr>
        <w:pStyle w:val="Notedebasdepage"/>
      </w:pPr>
      <w:r>
        <w:rPr>
          <w:rStyle w:val="Appelnotedebasdep"/>
        </w:rPr>
        <w:footnoteRef/>
      </w:r>
      <w:r>
        <w:t xml:space="preserve"> </w:t>
      </w:r>
      <w:r>
        <w:rPr>
          <w:rFonts w:ascii="Times" w:hAnsi="Times"/>
          <w:sz w:val="20"/>
        </w:rPr>
        <w:t>Lettre de Mère Stanislas Pernier, 22 juillet 1900, copié sur un cahier, 7a, AGFMI, Roma</w:t>
      </w:r>
    </w:p>
  </w:footnote>
  <w:footnote w:id="80">
    <w:p w:rsidR="000748C1" w:rsidRDefault="00665214">
      <w:pPr>
        <w:pStyle w:val="Notedebasdepage"/>
      </w:pPr>
      <w:r>
        <w:rPr>
          <w:rStyle w:val="Appelnotedebasdep"/>
        </w:rPr>
        <w:footnoteRef/>
      </w:r>
      <w:r>
        <w:t xml:space="preserve"> </w:t>
      </w:r>
      <w:r>
        <w:rPr>
          <w:rFonts w:ascii="Times" w:hAnsi="Times"/>
          <w:sz w:val="20"/>
        </w:rPr>
        <w:t>Procès verbaux du Conseil, 1887-1914, pp.119-120, AGFMI, Roma</w:t>
      </w:r>
    </w:p>
  </w:footnote>
  <w:footnote w:id="81">
    <w:p w:rsidR="000748C1" w:rsidRDefault="00665214">
      <w:pPr>
        <w:pStyle w:val="Notedebasdepage"/>
        <w:rPr>
          <w:rFonts w:ascii="Times" w:hAnsi="Times"/>
          <w:sz w:val="20"/>
        </w:rPr>
      </w:pPr>
      <w:r>
        <w:rPr>
          <w:rStyle w:val="Appelnotedebasdep"/>
        </w:rPr>
        <w:footnoteRef/>
      </w:r>
      <w:r>
        <w:t xml:space="preserve"> </w:t>
      </w:r>
      <w:r>
        <w:rPr>
          <w:rFonts w:ascii="Times" w:hAnsi="Times"/>
          <w:sz w:val="20"/>
        </w:rPr>
        <w:t xml:space="preserve">Sœur M.Antonia Lopez de Luzuriaga, </w:t>
      </w:r>
      <w:r>
        <w:rPr>
          <w:rFonts w:ascii="Times" w:hAnsi="Times"/>
          <w:i/>
          <w:sz w:val="20"/>
        </w:rPr>
        <w:t>Journal</w:t>
      </w:r>
      <w:r>
        <w:rPr>
          <w:rFonts w:ascii="Times" w:hAnsi="Times"/>
          <w:i/>
          <w:sz w:val="20"/>
        </w:rPr>
        <w:t xml:space="preserve"> historique de la fondation à Aalborg, Danemark</w:t>
      </w:r>
      <w:r>
        <w:rPr>
          <w:rFonts w:ascii="Times" w:hAnsi="Times"/>
          <w:sz w:val="20"/>
        </w:rPr>
        <w:t xml:space="preserve">, 1960, </w:t>
      </w:r>
    </w:p>
    <w:p w:rsidR="000748C1" w:rsidRDefault="00665214" w:rsidP="000748C1">
      <w:pPr>
        <w:pStyle w:val="Notedebasdepage"/>
        <w:tabs>
          <w:tab w:val="left" w:pos="142"/>
        </w:tabs>
      </w:pPr>
      <w:r>
        <w:rPr>
          <w:rFonts w:ascii="Times" w:hAnsi="Times"/>
          <w:sz w:val="20"/>
        </w:rPr>
        <w:tab/>
        <w:t xml:space="preserve">  pp. 4-5, AGFMI, Roma</w:t>
      </w:r>
    </w:p>
  </w:footnote>
  <w:footnote w:id="82">
    <w:p w:rsidR="000748C1" w:rsidRDefault="00665214">
      <w:pPr>
        <w:pStyle w:val="Notedebasdepage"/>
      </w:pPr>
      <w:r>
        <w:rPr>
          <w:rStyle w:val="Appelnotedebasdep"/>
        </w:rPr>
        <w:footnoteRef/>
      </w:r>
      <w:r>
        <w:t xml:space="preserve"> </w:t>
      </w:r>
      <w:r>
        <w:rPr>
          <w:rFonts w:ascii="Times" w:hAnsi="Times"/>
          <w:sz w:val="20"/>
        </w:rPr>
        <w:t>Lettre de Mère Stanislas Pernier au Père Simler, 31 octobre 1901, AGMAR, Roma</w:t>
      </w:r>
    </w:p>
  </w:footnote>
  <w:footnote w:id="83">
    <w:p w:rsidR="000748C1" w:rsidRDefault="00665214">
      <w:pPr>
        <w:pStyle w:val="Notedebasdepage"/>
      </w:pPr>
      <w:r>
        <w:rPr>
          <w:rStyle w:val="Appelnotedebasdep"/>
        </w:rPr>
        <w:footnoteRef/>
      </w:r>
      <w:r>
        <w:t xml:space="preserve"> </w:t>
      </w:r>
      <w:r>
        <w:rPr>
          <w:rFonts w:ascii="Times" w:hAnsi="Times"/>
          <w:sz w:val="20"/>
        </w:rPr>
        <w:t>Lettre de Mère Stanislas au Père Simler, 20 août 1901, AGMAR, Roma</w:t>
      </w:r>
    </w:p>
  </w:footnote>
  <w:footnote w:id="84">
    <w:p w:rsidR="000748C1" w:rsidRDefault="00665214">
      <w:pPr>
        <w:pStyle w:val="Notedebasdepage"/>
      </w:pPr>
      <w:r>
        <w:rPr>
          <w:rStyle w:val="Appelnotedebasdep"/>
        </w:rPr>
        <w:footnoteRef/>
      </w:r>
      <w:r>
        <w:t xml:space="preserve"> </w:t>
      </w:r>
      <w:r>
        <w:rPr>
          <w:rFonts w:ascii="Times" w:hAnsi="Times"/>
          <w:sz w:val="20"/>
        </w:rPr>
        <w:t>Lettre autographe de Mère</w:t>
      </w:r>
      <w:r>
        <w:rPr>
          <w:rFonts w:ascii="Times" w:hAnsi="Times"/>
          <w:sz w:val="20"/>
        </w:rPr>
        <w:t xml:space="preserve"> Stanislas Pernier au Père Simler, 5 octobre 1901,AGMAR,   Roma</w:t>
      </w:r>
    </w:p>
  </w:footnote>
  <w:footnote w:id="85">
    <w:p w:rsidR="000748C1" w:rsidRDefault="00665214">
      <w:pPr>
        <w:pStyle w:val="Notedebasdepage"/>
      </w:pPr>
      <w:r>
        <w:rPr>
          <w:rStyle w:val="Appelnotedebasdep"/>
        </w:rPr>
        <w:footnoteRef/>
      </w:r>
      <w:r>
        <w:t xml:space="preserve"> </w:t>
      </w:r>
      <w:r>
        <w:rPr>
          <w:rFonts w:ascii="Times" w:hAnsi="Times"/>
          <w:sz w:val="20"/>
        </w:rPr>
        <w:t>Mère Stanislas Pernier, lettre citée du 31 octobre 1901, AGMAR, Roma</w:t>
      </w:r>
    </w:p>
  </w:footnote>
  <w:footnote w:id="86">
    <w:p w:rsidR="000748C1" w:rsidRDefault="00665214">
      <w:pPr>
        <w:pStyle w:val="Notedebasdepage"/>
      </w:pPr>
      <w:r>
        <w:rPr>
          <w:rStyle w:val="Appelnotedebasdep"/>
        </w:rPr>
        <w:footnoteRef/>
      </w:r>
      <w:r>
        <w:t xml:space="preserve"> </w:t>
      </w:r>
      <w:r>
        <w:rPr>
          <w:rFonts w:ascii="Times" w:hAnsi="Times"/>
          <w:sz w:val="20"/>
        </w:rPr>
        <w:t>Annales XIII, 1896-1905, p.146, AGFMI, Roma</w:t>
      </w:r>
    </w:p>
  </w:footnote>
  <w:footnote w:id="87">
    <w:p w:rsidR="000748C1" w:rsidRDefault="00665214" w:rsidP="000748C1">
      <w:pPr>
        <w:pStyle w:val="Notedebasdepage"/>
        <w:jc w:val="both"/>
      </w:pPr>
      <w:r>
        <w:rPr>
          <w:rStyle w:val="Appelnotedebasdep"/>
        </w:rPr>
        <w:footnoteRef/>
      </w:r>
      <w:r>
        <w:t xml:space="preserve"> </w:t>
      </w:r>
      <w:r w:rsidRPr="007B0174">
        <w:rPr>
          <w:rFonts w:ascii="Times" w:hAnsi="Times"/>
          <w:spacing w:val="-20"/>
          <w:sz w:val="20"/>
        </w:rPr>
        <w:t>Application de la loi du 1er juillet 1901, (art. 18.1) et Arrêté Ministér</w:t>
      </w:r>
      <w:r w:rsidRPr="007B0174">
        <w:rPr>
          <w:rFonts w:ascii="Times" w:hAnsi="Times"/>
          <w:spacing w:val="-20"/>
          <w:sz w:val="20"/>
        </w:rPr>
        <w:t>iel du même jour Annales XV, p.1, AGFMI, Rome</w:t>
      </w:r>
    </w:p>
  </w:footnote>
  <w:footnote w:id="88">
    <w:p w:rsidR="000748C1" w:rsidRDefault="00665214">
      <w:pPr>
        <w:pStyle w:val="Notedebasdepage"/>
      </w:pPr>
      <w:r>
        <w:rPr>
          <w:rStyle w:val="Appelnotedebasdep"/>
        </w:rPr>
        <w:footnoteRef/>
      </w:r>
      <w:r>
        <w:t xml:space="preserve"> </w:t>
      </w:r>
      <w:r>
        <w:rPr>
          <w:rFonts w:ascii="Times" w:hAnsi="Times"/>
          <w:sz w:val="20"/>
        </w:rPr>
        <w:t>Lettre de Mère Mechtilde à Mère Stanislas, 29 septembre 1902, AGFMI, Roma</w:t>
      </w:r>
    </w:p>
  </w:footnote>
  <w:footnote w:id="89">
    <w:p w:rsidR="000748C1" w:rsidRDefault="00665214">
      <w:pPr>
        <w:pStyle w:val="Notedebasdepage"/>
      </w:pPr>
      <w:r>
        <w:rPr>
          <w:rStyle w:val="Appelnotedebasdep"/>
        </w:rPr>
        <w:footnoteRef/>
      </w:r>
      <w:r>
        <w:t xml:space="preserve"> </w:t>
      </w:r>
      <w:r>
        <w:rPr>
          <w:rFonts w:ascii="Times" w:hAnsi="Times"/>
          <w:sz w:val="20"/>
        </w:rPr>
        <w:t>Lettre de Mère Stanislas au Père Simler, 26 juin 1902, AGMAR, Roma</w:t>
      </w:r>
    </w:p>
  </w:footnote>
  <w:footnote w:id="90">
    <w:p w:rsidR="000748C1" w:rsidRDefault="00665214">
      <w:pPr>
        <w:pStyle w:val="Notedebasdepage"/>
      </w:pPr>
      <w:r>
        <w:rPr>
          <w:rStyle w:val="Appelnotedebasdep"/>
        </w:rPr>
        <w:footnoteRef/>
      </w:r>
      <w:r>
        <w:t xml:space="preserve"> </w:t>
      </w:r>
      <w:r>
        <w:rPr>
          <w:rFonts w:ascii="Times" w:hAnsi="Times"/>
          <w:sz w:val="20"/>
        </w:rPr>
        <w:t>Lettre de Mère Stanislas au Père Simler, 25 décembre 1902, AGMA</w:t>
      </w:r>
      <w:r>
        <w:rPr>
          <w:rFonts w:ascii="Times" w:hAnsi="Times"/>
          <w:sz w:val="20"/>
        </w:rPr>
        <w:t>R, Roma</w:t>
      </w:r>
    </w:p>
  </w:footnote>
  <w:footnote w:id="91">
    <w:p w:rsidR="000748C1" w:rsidRPr="007B0174" w:rsidRDefault="00665214">
      <w:pPr>
        <w:pStyle w:val="Notedebasdepage"/>
        <w:rPr>
          <w:rFonts w:ascii="Times" w:hAnsi="Times"/>
          <w:spacing w:val="-20"/>
          <w:sz w:val="20"/>
        </w:rPr>
      </w:pPr>
      <w:r>
        <w:rPr>
          <w:rStyle w:val="Appelnotedebasdep"/>
        </w:rPr>
        <w:footnoteRef/>
      </w:r>
      <w:r>
        <w:t xml:space="preserve"> </w:t>
      </w:r>
      <w:r w:rsidRPr="007B0174">
        <w:rPr>
          <w:rFonts w:ascii="Times" w:hAnsi="Times"/>
          <w:spacing w:val="-20"/>
          <w:sz w:val="20"/>
        </w:rPr>
        <w:t>Lettre de Mère Mechtilde à la Supérieure Générale, 25 août 1901, in Rév.Mère Mechtilde pp. 109-110, AGFMI, Roma</w:t>
      </w:r>
    </w:p>
  </w:footnote>
  <w:footnote w:id="92">
    <w:p w:rsidR="000748C1" w:rsidRDefault="00665214">
      <w:pPr>
        <w:pStyle w:val="Notedebasdepage"/>
      </w:pPr>
      <w:r>
        <w:rPr>
          <w:rStyle w:val="Appelnotedebasdep"/>
        </w:rPr>
        <w:footnoteRef/>
      </w:r>
      <w:r>
        <w:t xml:space="preserve"> </w:t>
      </w:r>
      <w:r>
        <w:rPr>
          <w:rFonts w:ascii="Times" w:hAnsi="Times"/>
          <w:sz w:val="20"/>
        </w:rPr>
        <w:t>Lettre de Mère Mechtilde à Mère Stanislas, 24 mars 1902, AGFMI, Roma</w:t>
      </w:r>
    </w:p>
  </w:footnote>
  <w:footnote w:id="93">
    <w:p w:rsidR="000748C1" w:rsidRDefault="00665214">
      <w:pPr>
        <w:pStyle w:val="Notedebasdepage"/>
      </w:pPr>
      <w:r>
        <w:rPr>
          <w:rStyle w:val="Appelnotedebasdep"/>
        </w:rPr>
        <w:footnoteRef/>
      </w:r>
      <w:r>
        <w:t xml:space="preserve"> </w:t>
      </w:r>
      <w:r>
        <w:rPr>
          <w:rFonts w:ascii="Times" w:hAnsi="Times"/>
          <w:sz w:val="20"/>
        </w:rPr>
        <w:t>Lettre de Mère Mechtilde à Mère Stanislas, 3 décembre 1902, A</w:t>
      </w:r>
      <w:r>
        <w:rPr>
          <w:rFonts w:ascii="Times" w:hAnsi="Times"/>
          <w:sz w:val="20"/>
        </w:rPr>
        <w:t>GFMI, Roma</w:t>
      </w:r>
    </w:p>
  </w:footnote>
  <w:footnote w:id="94">
    <w:p w:rsidR="000748C1" w:rsidRDefault="00665214">
      <w:pPr>
        <w:pStyle w:val="Notedebasdepage"/>
      </w:pPr>
      <w:r>
        <w:rPr>
          <w:rStyle w:val="Appelnotedebasdep"/>
        </w:rPr>
        <w:footnoteRef/>
      </w:r>
      <w:r>
        <w:t xml:space="preserve"> </w:t>
      </w:r>
      <w:r>
        <w:rPr>
          <w:rFonts w:ascii="Times" w:hAnsi="Times"/>
          <w:sz w:val="20"/>
        </w:rPr>
        <w:t>Lettre de Mère Stanislas au Père Simler, 14 mars 1903, AGMAR, Roma</w:t>
      </w:r>
    </w:p>
  </w:footnote>
  <w:footnote w:id="95">
    <w:p w:rsidR="000748C1" w:rsidRDefault="00665214">
      <w:pPr>
        <w:pStyle w:val="Notedebasdepage"/>
      </w:pPr>
      <w:r>
        <w:rPr>
          <w:rStyle w:val="Appelnotedebasdep"/>
        </w:rPr>
        <w:footnoteRef/>
      </w:r>
      <w:r>
        <w:t xml:space="preserve"> </w:t>
      </w:r>
      <w:r>
        <w:rPr>
          <w:rFonts w:ascii="Times" w:hAnsi="Times"/>
          <w:sz w:val="20"/>
        </w:rPr>
        <w:t>Lettre de Mère Mechtilde à Mère Stanislas, 19 janvier 1903, in Rév. Mère Mechtilde, p.119 AGFMI, Roma</w:t>
      </w:r>
    </w:p>
  </w:footnote>
  <w:footnote w:id="96">
    <w:p w:rsidR="000748C1" w:rsidRDefault="00665214" w:rsidP="000748C1">
      <w:pPr>
        <w:pStyle w:val="Notedebasdepage"/>
        <w:tabs>
          <w:tab w:val="left" w:pos="142"/>
        </w:tabs>
        <w:rPr>
          <w:rFonts w:ascii="Times" w:hAnsi="Times"/>
          <w:sz w:val="20"/>
        </w:rPr>
      </w:pPr>
      <w:r>
        <w:rPr>
          <w:rStyle w:val="Appelnotedebasdep"/>
        </w:rPr>
        <w:footnoteRef/>
      </w:r>
      <w:r>
        <w:t xml:space="preserve"> </w:t>
      </w:r>
      <w:r>
        <w:rPr>
          <w:rFonts w:ascii="Times" w:hAnsi="Times"/>
          <w:sz w:val="20"/>
        </w:rPr>
        <w:t xml:space="preserve">Notification de la fermeture de la maison de Lons-le-Saunier, 15 juin </w:t>
      </w:r>
      <w:r>
        <w:rPr>
          <w:rFonts w:ascii="Times" w:hAnsi="Times"/>
          <w:sz w:val="20"/>
        </w:rPr>
        <w:t xml:space="preserve">1903, Annales XV, 1901-1914, </w:t>
      </w:r>
    </w:p>
    <w:p w:rsidR="000748C1" w:rsidRDefault="00665214" w:rsidP="000748C1">
      <w:pPr>
        <w:pStyle w:val="Notedebasdepage"/>
        <w:tabs>
          <w:tab w:val="left" w:pos="142"/>
        </w:tabs>
      </w:pPr>
      <w:r>
        <w:rPr>
          <w:rFonts w:ascii="Times" w:hAnsi="Times"/>
          <w:sz w:val="20"/>
        </w:rPr>
        <w:tab/>
        <w:t xml:space="preserve">  pp. 33-34, AGFMI, Roma</w:t>
      </w:r>
    </w:p>
  </w:footnote>
  <w:footnote w:id="97">
    <w:p w:rsidR="000748C1" w:rsidRDefault="00665214">
      <w:pPr>
        <w:pStyle w:val="Notedebasdepage"/>
      </w:pPr>
      <w:r>
        <w:rPr>
          <w:rStyle w:val="Appelnotedebasdep"/>
        </w:rPr>
        <w:footnoteRef/>
      </w:r>
      <w:r>
        <w:t xml:space="preserve"> </w:t>
      </w:r>
      <w:r>
        <w:rPr>
          <w:rFonts w:ascii="Times" w:hAnsi="Times"/>
          <w:sz w:val="20"/>
        </w:rPr>
        <w:t>Rév. Mère Mechtilde, op.cit. pp.120-121, AGFMI, Roma</w:t>
      </w:r>
    </w:p>
  </w:footnote>
  <w:footnote w:id="98">
    <w:p w:rsidR="000748C1" w:rsidRDefault="00665214" w:rsidP="000748C1">
      <w:pPr>
        <w:pStyle w:val="Notedebasdepage"/>
        <w:tabs>
          <w:tab w:val="left" w:pos="142"/>
        </w:tabs>
      </w:pPr>
      <w:r>
        <w:rPr>
          <w:rStyle w:val="Appelnotedebasdep"/>
        </w:rPr>
        <w:footnoteRef/>
      </w:r>
      <w:r>
        <w:t xml:space="preserve"> </w:t>
      </w:r>
      <w:r>
        <w:rPr>
          <w:rFonts w:ascii="Times" w:hAnsi="Times"/>
          <w:sz w:val="20"/>
        </w:rPr>
        <w:t xml:space="preserve">Notification du Préfet de Versailles aux 4 copropriétaires de Sucy,  Annales XV, 1901-1914, p.3, AGFMI, </w:t>
      </w:r>
      <w:r>
        <w:rPr>
          <w:rFonts w:ascii="Times" w:hAnsi="Times"/>
          <w:sz w:val="20"/>
        </w:rPr>
        <w:tab/>
        <w:t xml:space="preserve">  Roma</w:t>
      </w:r>
    </w:p>
  </w:footnote>
  <w:footnote w:id="99">
    <w:p w:rsidR="000748C1" w:rsidRDefault="00665214">
      <w:pPr>
        <w:pStyle w:val="Notedebasdepage"/>
      </w:pPr>
      <w:r>
        <w:rPr>
          <w:rStyle w:val="Appelnotedebasdep"/>
        </w:rPr>
        <w:footnoteRef/>
      </w:r>
      <w:r>
        <w:t xml:space="preserve"> </w:t>
      </w:r>
      <w:r>
        <w:rPr>
          <w:rFonts w:ascii="Times" w:hAnsi="Times"/>
          <w:sz w:val="20"/>
        </w:rPr>
        <w:t>Lettre de Mère Claire de St J</w:t>
      </w:r>
      <w:r>
        <w:rPr>
          <w:rFonts w:ascii="Times" w:hAnsi="Times"/>
          <w:sz w:val="20"/>
        </w:rPr>
        <w:t>oseph ABADIE à la Supérieure Générale, août-septembre 1902  AGFMI, Roma</w:t>
      </w:r>
    </w:p>
  </w:footnote>
  <w:footnote w:id="100">
    <w:p w:rsidR="000748C1" w:rsidRDefault="00665214">
      <w:pPr>
        <w:pStyle w:val="Notedebasdepage"/>
        <w:rPr>
          <w:rFonts w:ascii="Times" w:hAnsi="Times"/>
          <w:i/>
          <w:sz w:val="20"/>
        </w:rPr>
      </w:pPr>
      <w:r>
        <w:rPr>
          <w:rStyle w:val="Appelnotedebasdep"/>
        </w:rPr>
        <w:footnoteRef/>
      </w:r>
      <w:r>
        <w:t xml:space="preserve"> </w:t>
      </w:r>
      <w:r>
        <w:rPr>
          <w:rFonts w:ascii="Times" w:hAnsi="Times"/>
          <w:sz w:val="20"/>
        </w:rPr>
        <w:t xml:space="preserve">Mère Claire de St Joseph, </w:t>
      </w:r>
      <w:r>
        <w:rPr>
          <w:rFonts w:ascii="Times" w:hAnsi="Times"/>
          <w:i/>
          <w:sz w:val="20"/>
        </w:rPr>
        <w:t>Relation sur l’exode de la communauté de Lons-le-Saunier à Sursee,  p.13,</w:t>
      </w:r>
    </w:p>
    <w:p w:rsidR="000748C1" w:rsidRDefault="00665214" w:rsidP="000748C1">
      <w:pPr>
        <w:pStyle w:val="Notedebasdepage"/>
        <w:tabs>
          <w:tab w:val="left" w:pos="142"/>
        </w:tabs>
      </w:pPr>
      <w:r>
        <w:rPr>
          <w:rFonts w:ascii="Times" w:hAnsi="Times"/>
          <w:i/>
          <w:sz w:val="20"/>
        </w:rPr>
        <w:tab/>
        <w:t xml:space="preserve">  </w:t>
      </w:r>
      <w:r>
        <w:rPr>
          <w:rFonts w:ascii="Times" w:hAnsi="Times"/>
          <w:sz w:val="20"/>
        </w:rPr>
        <w:t>AGFMI, Roma</w:t>
      </w:r>
    </w:p>
  </w:footnote>
  <w:footnote w:id="101">
    <w:p w:rsidR="000748C1" w:rsidRDefault="00665214">
      <w:pPr>
        <w:pStyle w:val="Notedebasdepage"/>
      </w:pPr>
      <w:r>
        <w:rPr>
          <w:rStyle w:val="Appelnotedebasdep"/>
        </w:rPr>
        <w:footnoteRef/>
      </w:r>
      <w:r>
        <w:t xml:space="preserve"> </w:t>
      </w:r>
      <w:r>
        <w:rPr>
          <w:rFonts w:ascii="Times" w:hAnsi="Times"/>
          <w:sz w:val="20"/>
        </w:rPr>
        <w:t>Mère Claire de St Joseph, op.cit., p.14, AGFMI, Roma</w:t>
      </w:r>
    </w:p>
  </w:footnote>
  <w:footnote w:id="102">
    <w:p w:rsidR="000748C1" w:rsidRDefault="00665214">
      <w:pPr>
        <w:pStyle w:val="Notedebasdepage"/>
      </w:pPr>
      <w:r>
        <w:rPr>
          <w:rStyle w:val="Appelnotedebasdep"/>
        </w:rPr>
        <w:footnoteRef/>
      </w:r>
      <w:r>
        <w:t xml:space="preserve"> </w:t>
      </w:r>
      <w:r>
        <w:rPr>
          <w:rFonts w:ascii="Times" w:hAnsi="Times"/>
          <w:sz w:val="20"/>
        </w:rPr>
        <w:t>Annales XV</w:t>
      </w:r>
      <w:r>
        <w:rPr>
          <w:rFonts w:ascii="Times" w:hAnsi="Times"/>
          <w:sz w:val="20"/>
        </w:rPr>
        <w:t>III, 1913-1916, p. 60, AGFMI, Roma</w:t>
      </w:r>
    </w:p>
  </w:footnote>
  <w:footnote w:id="103">
    <w:p w:rsidR="000748C1" w:rsidRDefault="00665214">
      <w:pPr>
        <w:pStyle w:val="Notedebasdepage"/>
      </w:pPr>
      <w:r>
        <w:rPr>
          <w:rStyle w:val="Appelnotedebasdep"/>
        </w:rPr>
        <w:footnoteRef/>
      </w:r>
      <w:r>
        <w:t xml:space="preserve"> </w:t>
      </w:r>
      <w:r>
        <w:rPr>
          <w:rFonts w:ascii="Times" w:hAnsi="Times"/>
          <w:sz w:val="20"/>
        </w:rPr>
        <w:t>Lettre de Mère Stanislas Pernier au Père Simler, 4 février 1904, AGFMI, Roma</w:t>
      </w:r>
    </w:p>
  </w:footnote>
  <w:footnote w:id="104">
    <w:p w:rsidR="000748C1" w:rsidRDefault="00665214">
      <w:pPr>
        <w:pStyle w:val="Notedebasdepage"/>
      </w:pPr>
      <w:r>
        <w:rPr>
          <w:rStyle w:val="Appelnotedebasdep"/>
        </w:rPr>
        <w:footnoteRef/>
      </w:r>
      <w:r>
        <w:t xml:space="preserve"> </w:t>
      </w:r>
      <w:r>
        <w:rPr>
          <w:rFonts w:ascii="Times" w:hAnsi="Times"/>
          <w:sz w:val="20"/>
        </w:rPr>
        <w:t>Arrêté du Département du Lot-et-Garonne, 9 juillet 1904, Annales XV, 1901-1914, pp. 14-16 AGFMI, Roma</w:t>
      </w:r>
    </w:p>
  </w:footnote>
  <w:footnote w:id="105">
    <w:p w:rsidR="000748C1" w:rsidRDefault="00665214">
      <w:pPr>
        <w:pStyle w:val="Notedebasdepage"/>
      </w:pPr>
      <w:r>
        <w:rPr>
          <w:rStyle w:val="Appelnotedebasdep"/>
        </w:rPr>
        <w:footnoteRef/>
      </w:r>
      <w:r>
        <w:t xml:space="preserve"> </w:t>
      </w:r>
      <w:r>
        <w:rPr>
          <w:rFonts w:ascii="Times" w:hAnsi="Times"/>
          <w:sz w:val="20"/>
        </w:rPr>
        <w:t>A.RIVET, op.cit., p.187</w:t>
      </w:r>
    </w:p>
  </w:footnote>
  <w:footnote w:id="106">
    <w:p w:rsidR="000748C1" w:rsidRDefault="00665214">
      <w:pPr>
        <w:pStyle w:val="Notedebasdepage"/>
      </w:pPr>
      <w:r>
        <w:rPr>
          <w:rStyle w:val="Appelnotedebasdep"/>
        </w:rPr>
        <w:footnoteRef/>
      </w:r>
      <w:r>
        <w:t xml:space="preserve"> </w:t>
      </w:r>
      <w:r>
        <w:rPr>
          <w:rFonts w:ascii="Times" w:hAnsi="Times"/>
          <w:sz w:val="20"/>
        </w:rPr>
        <w:t>Annales de</w:t>
      </w:r>
      <w:r>
        <w:rPr>
          <w:rFonts w:ascii="Times" w:hAnsi="Times"/>
          <w:sz w:val="20"/>
        </w:rPr>
        <w:t xml:space="preserve"> la maison d’Olmeto (Corse), inventaire du 24 juin 1905, AGFMI, Roma</w:t>
      </w:r>
    </w:p>
  </w:footnote>
  <w:footnote w:id="107">
    <w:p w:rsidR="000748C1" w:rsidRDefault="00665214">
      <w:pPr>
        <w:pStyle w:val="Notedebasdepage"/>
      </w:pPr>
      <w:r>
        <w:rPr>
          <w:rStyle w:val="Appelnotedebasdep"/>
        </w:rPr>
        <w:footnoteRef/>
      </w:r>
      <w:r>
        <w:t xml:space="preserve"> </w:t>
      </w:r>
      <w:r>
        <w:rPr>
          <w:rFonts w:ascii="Times" w:hAnsi="Times"/>
          <w:sz w:val="20"/>
        </w:rPr>
        <w:t>Lettre de A. PEYREBELLE, 5 novembre 1908 - Annales XV 1901-1914, p. 64, AGFMI, Roma</w:t>
      </w:r>
    </w:p>
  </w:footnote>
  <w:footnote w:id="108">
    <w:p w:rsidR="000748C1" w:rsidRDefault="00665214" w:rsidP="000748C1">
      <w:pPr>
        <w:pStyle w:val="Notedebasdepage"/>
        <w:tabs>
          <w:tab w:val="left" w:pos="142"/>
        </w:tabs>
      </w:pPr>
      <w:r>
        <w:rPr>
          <w:rStyle w:val="Appelnotedebasdep"/>
        </w:rPr>
        <w:footnoteRef/>
      </w:r>
      <w:r>
        <w:t xml:space="preserve"> </w:t>
      </w:r>
      <w:r>
        <w:rPr>
          <w:rFonts w:ascii="Times" w:hAnsi="Times"/>
          <w:sz w:val="20"/>
        </w:rPr>
        <w:t xml:space="preserve">Lettre de A.PEYREBELLE, 22 avril 1910 à Mère Alphonsine VIAL - Annales XV, pp. 141-142 AGFMI, </w:t>
      </w:r>
      <w:r>
        <w:rPr>
          <w:rFonts w:ascii="Times" w:hAnsi="Times"/>
          <w:sz w:val="20"/>
        </w:rPr>
        <w:tab/>
        <w:t>Roma</w:t>
      </w:r>
    </w:p>
  </w:footnote>
  <w:footnote w:id="109">
    <w:p w:rsidR="000748C1" w:rsidRDefault="00665214">
      <w:pPr>
        <w:pStyle w:val="Notedebasdepage"/>
      </w:pPr>
      <w:r>
        <w:rPr>
          <w:rStyle w:val="Appelnotedebasdep"/>
        </w:rPr>
        <w:footnoteRef/>
      </w:r>
      <w:r>
        <w:t xml:space="preserve"> </w:t>
      </w:r>
      <w:r>
        <w:rPr>
          <w:rFonts w:ascii="Times" w:hAnsi="Times"/>
          <w:sz w:val="20"/>
        </w:rPr>
        <w:t>Mère Claire de St Joseph ABADIE,  Gerbes de souvenirs, p. 28</w:t>
      </w:r>
    </w:p>
  </w:footnote>
  <w:footnote w:id="110">
    <w:p w:rsidR="000748C1" w:rsidRDefault="00665214">
      <w:pPr>
        <w:pStyle w:val="Notedebasdepage"/>
      </w:pPr>
      <w:r>
        <w:rPr>
          <w:rStyle w:val="Appelnotedebasdep"/>
        </w:rPr>
        <w:footnoteRef/>
      </w:r>
      <w:r>
        <w:t xml:space="preserve"> </w:t>
      </w:r>
      <w:r>
        <w:rPr>
          <w:rFonts w:ascii="Times" w:hAnsi="Times"/>
          <w:sz w:val="20"/>
        </w:rPr>
        <w:t>Lettre de Mère Stanislas PERNIER au Père SIMLER, 3 juin 1904, AGMAR, Roma</w:t>
      </w:r>
    </w:p>
  </w:footnote>
  <w:footnote w:id="111">
    <w:p w:rsidR="000748C1" w:rsidRDefault="00665214" w:rsidP="000748C1">
      <w:pPr>
        <w:pStyle w:val="Notedebasdepage"/>
        <w:tabs>
          <w:tab w:val="left" w:pos="142"/>
        </w:tabs>
      </w:pPr>
      <w:r>
        <w:rPr>
          <w:rStyle w:val="Appelnotedebasdep"/>
        </w:rPr>
        <w:footnoteRef/>
      </w:r>
      <w:r>
        <w:t xml:space="preserve"> </w:t>
      </w:r>
      <w:r>
        <w:rPr>
          <w:rFonts w:ascii="Times" w:hAnsi="Times"/>
          <w:sz w:val="20"/>
        </w:rPr>
        <w:t xml:space="preserve">Ici la sœur ajoute une note disant qu’elle ne se souvient pas du prix exact de la vente. Dans le procès verbal du </w:t>
      </w:r>
      <w:r>
        <w:rPr>
          <w:rFonts w:ascii="Times" w:hAnsi="Times"/>
          <w:sz w:val="20"/>
        </w:rPr>
        <w:tab/>
        <w:t>Conseil du 27 janvier 1912, il est question de 100 000 francs versés par Monsieur LEBOUTEUX</w:t>
      </w:r>
    </w:p>
  </w:footnote>
  <w:footnote w:id="112">
    <w:p w:rsidR="000748C1" w:rsidRDefault="00665214">
      <w:pPr>
        <w:pStyle w:val="Notedebasdepage"/>
      </w:pPr>
      <w:r>
        <w:rPr>
          <w:rStyle w:val="Appelnotedebasdep"/>
        </w:rPr>
        <w:footnoteRef/>
      </w:r>
      <w:r>
        <w:t xml:space="preserve"> </w:t>
      </w:r>
      <w:r>
        <w:rPr>
          <w:rFonts w:ascii="Times" w:hAnsi="Times"/>
          <w:sz w:val="20"/>
        </w:rPr>
        <w:t>Mère Claire de St Joseph ABADIE, op. cit., PP 28-29, AGFMI, Roma</w:t>
      </w:r>
    </w:p>
  </w:footnote>
  <w:footnote w:id="113">
    <w:p w:rsidR="000748C1" w:rsidRDefault="00665214">
      <w:pPr>
        <w:pStyle w:val="Notedebasdepage"/>
      </w:pPr>
      <w:r>
        <w:rPr>
          <w:rStyle w:val="Appelnotedebasdep"/>
        </w:rPr>
        <w:footnoteRef/>
      </w:r>
      <w:r>
        <w:t xml:space="preserve"> </w:t>
      </w:r>
      <w:r>
        <w:rPr>
          <w:rFonts w:ascii="Times" w:hAnsi="Times"/>
          <w:sz w:val="20"/>
        </w:rPr>
        <w:t>Jugement des Domaines, c. Lebouteux du 28 juin 1912, AGFMI, Roma</w:t>
      </w:r>
    </w:p>
  </w:footnote>
  <w:footnote w:id="114">
    <w:p w:rsidR="000748C1" w:rsidRDefault="00665214">
      <w:pPr>
        <w:pStyle w:val="Notedebasdepage"/>
      </w:pPr>
      <w:r>
        <w:rPr>
          <w:rStyle w:val="Appelnotedebasdep"/>
        </w:rPr>
        <w:footnoteRef/>
      </w:r>
      <w:r>
        <w:t xml:space="preserve"> </w:t>
      </w:r>
      <w:r>
        <w:rPr>
          <w:rFonts w:ascii="Times" w:hAnsi="Times"/>
          <w:sz w:val="20"/>
        </w:rPr>
        <w:t>Registre des procès verbaux</w:t>
      </w:r>
      <w:r>
        <w:rPr>
          <w:rFonts w:ascii="Times" w:hAnsi="Times"/>
          <w:sz w:val="20"/>
        </w:rPr>
        <w:t xml:space="preserve"> des Conseil 1887-1914, n° 7, pp. 239-240, AGFMI, Roma</w:t>
      </w:r>
    </w:p>
  </w:footnote>
  <w:footnote w:id="115">
    <w:p w:rsidR="000748C1" w:rsidRDefault="00665214">
      <w:pPr>
        <w:pStyle w:val="Notedebasdepage"/>
      </w:pPr>
      <w:r>
        <w:rPr>
          <w:rStyle w:val="Appelnotedebasdep"/>
        </w:rPr>
        <w:footnoteRef/>
      </w:r>
      <w:r>
        <w:t xml:space="preserve"> </w:t>
      </w:r>
      <w:r>
        <w:rPr>
          <w:rFonts w:ascii="Times" w:hAnsi="Times"/>
          <w:sz w:val="20"/>
        </w:rPr>
        <w:t>Lettre de M. LEBOUTEUX à Mme MAURIEZ (Mère M.Mechtilde), Juin 1913, AGFMI,Roma</w:t>
      </w:r>
    </w:p>
  </w:footnote>
  <w:footnote w:id="116">
    <w:p w:rsidR="000748C1" w:rsidRDefault="00665214">
      <w:pPr>
        <w:pStyle w:val="Notedebasdepage"/>
      </w:pPr>
      <w:r>
        <w:rPr>
          <w:rStyle w:val="Appelnotedebasdep"/>
        </w:rPr>
        <w:footnoteRef/>
      </w:r>
      <w:r>
        <w:t xml:space="preserve"> </w:t>
      </w:r>
      <w:r>
        <w:rPr>
          <w:rFonts w:ascii="Times" w:hAnsi="Times"/>
          <w:sz w:val="20"/>
        </w:rPr>
        <w:t>Annales XVIII, 1913 - 1916, p. 160, AGFMI, Roma</w:t>
      </w:r>
    </w:p>
  </w:footnote>
  <w:footnote w:id="117">
    <w:p w:rsidR="000748C1" w:rsidRDefault="00665214">
      <w:pPr>
        <w:pStyle w:val="Notedebasdepage"/>
      </w:pPr>
      <w:r>
        <w:rPr>
          <w:rStyle w:val="Appelnotedebasdep"/>
        </w:rPr>
        <w:footnoteRef/>
      </w:r>
      <w:r>
        <w:t xml:space="preserve"> </w:t>
      </w:r>
      <w:r>
        <w:rPr>
          <w:rFonts w:ascii="Times" w:hAnsi="Times"/>
          <w:sz w:val="20"/>
        </w:rPr>
        <w:t>Annales XVIII, 1913 - 1916, p. 32, AGFMI, Roma</w:t>
      </w:r>
    </w:p>
  </w:footnote>
  <w:footnote w:id="118">
    <w:p w:rsidR="000748C1" w:rsidRDefault="00665214">
      <w:pPr>
        <w:pStyle w:val="Notedebasdepage"/>
      </w:pPr>
      <w:r>
        <w:rPr>
          <w:rStyle w:val="Appelnotedebasdep"/>
        </w:rPr>
        <w:footnoteRef/>
      </w:r>
      <w:r>
        <w:t xml:space="preserve"> </w:t>
      </w:r>
      <w:r>
        <w:rPr>
          <w:rFonts w:ascii="Times" w:hAnsi="Times"/>
          <w:sz w:val="20"/>
        </w:rPr>
        <w:t>Registre des procès</w:t>
      </w:r>
      <w:r>
        <w:rPr>
          <w:rFonts w:ascii="Times" w:hAnsi="Times"/>
          <w:sz w:val="20"/>
        </w:rPr>
        <w:t xml:space="preserve"> verbaux des Conseils , 27 et 28 février 1914, cahier n° 2, p. 9, AGFMI, Roma</w:t>
      </w:r>
    </w:p>
  </w:footnote>
  <w:footnote w:id="119">
    <w:p w:rsidR="000748C1" w:rsidRDefault="00665214">
      <w:pPr>
        <w:pStyle w:val="Notedebasdepage"/>
      </w:pPr>
      <w:r>
        <w:rPr>
          <w:rStyle w:val="Appelnotedebasdep"/>
        </w:rPr>
        <w:footnoteRef/>
      </w:r>
      <w:r>
        <w:t xml:space="preserve"> </w:t>
      </w:r>
      <w:r>
        <w:rPr>
          <w:rFonts w:ascii="Times" w:hAnsi="Times"/>
          <w:sz w:val="20"/>
        </w:rPr>
        <w:t>Annales XIX, 1916 - 1918, p. 9, AGFMI, Roma</w:t>
      </w:r>
    </w:p>
  </w:footnote>
  <w:footnote w:id="120">
    <w:p w:rsidR="000748C1" w:rsidRDefault="00665214">
      <w:pPr>
        <w:pStyle w:val="Notedebasdepage"/>
      </w:pPr>
      <w:r>
        <w:rPr>
          <w:rStyle w:val="Appelnotedebasdep"/>
        </w:rPr>
        <w:footnoteRef/>
      </w:r>
      <w:r>
        <w:t xml:space="preserve"> </w:t>
      </w:r>
      <w:r>
        <w:rPr>
          <w:rFonts w:ascii="Times" w:hAnsi="Times"/>
          <w:sz w:val="20"/>
        </w:rPr>
        <w:t>Ibidem, p. 9</w:t>
      </w:r>
    </w:p>
  </w:footnote>
  <w:footnote w:id="121">
    <w:p w:rsidR="000748C1" w:rsidRDefault="00665214">
      <w:pPr>
        <w:pStyle w:val="Notedebasdepage"/>
      </w:pPr>
      <w:r>
        <w:rPr>
          <w:rStyle w:val="Appelnotedebasdep"/>
        </w:rPr>
        <w:footnoteRef/>
      </w:r>
      <w:r>
        <w:t xml:space="preserve"> </w:t>
      </w:r>
      <w:r>
        <w:rPr>
          <w:rFonts w:ascii="Times" w:hAnsi="Times"/>
          <w:sz w:val="20"/>
        </w:rPr>
        <w:t>Mère Claire de St Joseph ABADIE, op. cit., p. 30</w:t>
      </w:r>
    </w:p>
  </w:footnote>
  <w:footnote w:id="122">
    <w:p w:rsidR="000748C1" w:rsidRDefault="00665214" w:rsidP="000748C1">
      <w:pPr>
        <w:pStyle w:val="Notedebasdepage"/>
        <w:tabs>
          <w:tab w:val="left" w:pos="284"/>
        </w:tabs>
        <w:jc w:val="both"/>
      </w:pPr>
      <w:r>
        <w:rPr>
          <w:rStyle w:val="Appelnotedebasdep"/>
        </w:rPr>
        <w:footnoteRef/>
      </w:r>
      <w:r>
        <w:t xml:space="preserve"> </w:t>
      </w:r>
      <w:r>
        <w:rPr>
          <w:rFonts w:ascii="Times" w:hAnsi="Times"/>
          <w:sz w:val="20"/>
        </w:rPr>
        <w:t>On a employé aussi l’argent des dots de quelques sœurs qui ont f</w:t>
      </w:r>
      <w:r>
        <w:rPr>
          <w:rFonts w:ascii="Times" w:hAnsi="Times"/>
          <w:sz w:val="20"/>
        </w:rPr>
        <w:t xml:space="preserve">ourni une somme de 10 000 francs. </w:t>
      </w:r>
      <w:r>
        <w:rPr>
          <w:rFonts w:ascii="Times" w:hAnsi="Times"/>
          <w:sz w:val="20"/>
        </w:rPr>
        <w:tab/>
        <w:t>Information donnée par Mère M.du St Sacrement DESCAVES au cours d’une conversation le 4 août 1972</w:t>
      </w:r>
    </w:p>
  </w:footnote>
  <w:footnote w:id="123">
    <w:p w:rsidR="000748C1" w:rsidRDefault="00665214">
      <w:pPr>
        <w:pStyle w:val="Notedebasdepage"/>
      </w:pPr>
      <w:r>
        <w:rPr>
          <w:rStyle w:val="Appelnotedebasdep"/>
        </w:rPr>
        <w:footnoteRef/>
      </w:r>
      <w:r>
        <w:t xml:space="preserve"> </w:t>
      </w:r>
      <w:r>
        <w:rPr>
          <w:rFonts w:ascii="Times" w:hAnsi="Times"/>
          <w:sz w:val="20"/>
        </w:rPr>
        <w:t>Registre des procès verbaux des Conseils, 1919 - 1922,  pp. 88 - 89, AGFMI, Roma</w:t>
      </w:r>
    </w:p>
  </w:footnote>
  <w:footnote w:id="124">
    <w:p w:rsidR="000748C1" w:rsidRDefault="00665214">
      <w:pPr>
        <w:pStyle w:val="Notedebasdepage"/>
      </w:pPr>
      <w:r>
        <w:rPr>
          <w:rStyle w:val="Appelnotedebasdep"/>
        </w:rPr>
        <w:footnoteRef/>
      </w:r>
      <w:r>
        <w:t xml:space="preserve"> </w:t>
      </w:r>
      <w:r>
        <w:rPr>
          <w:rFonts w:ascii="Times" w:hAnsi="Times"/>
          <w:sz w:val="20"/>
        </w:rPr>
        <w:t>Mère Claire de St Joseph ABADIE, op. c</w:t>
      </w:r>
      <w:r>
        <w:rPr>
          <w:rFonts w:ascii="Times" w:hAnsi="Times"/>
          <w:sz w:val="20"/>
        </w:rPr>
        <w:t>it., p. 34</w:t>
      </w:r>
    </w:p>
  </w:footnote>
  <w:footnote w:id="125">
    <w:p w:rsidR="000748C1" w:rsidRDefault="00665214">
      <w:pPr>
        <w:pStyle w:val="Notedebasdepage"/>
      </w:pPr>
      <w:r>
        <w:rPr>
          <w:rStyle w:val="Appelnotedebasdep"/>
        </w:rPr>
        <w:footnoteRef/>
      </w:r>
      <w:r>
        <w:t xml:space="preserve"> </w:t>
      </w:r>
      <w:r>
        <w:rPr>
          <w:rFonts w:ascii="Times" w:hAnsi="Times"/>
          <w:sz w:val="20"/>
        </w:rPr>
        <w:t>Lettre de Mère Stanislas PERNIER au Père SIMLER, 13 juillet 1904, AGMAR, Roma</w:t>
      </w:r>
    </w:p>
  </w:footnote>
  <w:footnote w:id="126">
    <w:p w:rsidR="000748C1" w:rsidRDefault="00665214">
      <w:pPr>
        <w:pStyle w:val="Notedebasdepage"/>
      </w:pPr>
      <w:r>
        <w:rPr>
          <w:rStyle w:val="Appelnotedebasdep"/>
        </w:rPr>
        <w:footnoteRef/>
      </w:r>
      <w:r>
        <w:t xml:space="preserve"> </w:t>
      </w:r>
      <w:r>
        <w:rPr>
          <w:rFonts w:ascii="Times" w:hAnsi="Times"/>
          <w:sz w:val="20"/>
        </w:rPr>
        <w:t>Annales XXII, 1904 - 1905, P. 3, AGFMI, Roma</w:t>
      </w:r>
    </w:p>
  </w:footnote>
  <w:footnote w:id="127">
    <w:p w:rsidR="000748C1" w:rsidRDefault="00665214">
      <w:pPr>
        <w:pStyle w:val="Notedebasdepage"/>
      </w:pPr>
      <w:r>
        <w:rPr>
          <w:rStyle w:val="Appelnotedebasdep"/>
        </w:rPr>
        <w:footnoteRef/>
      </w:r>
      <w:r>
        <w:t xml:space="preserve"> </w:t>
      </w:r>
      <w:r>
        <w:rPr>
          <w:rFonts w:ascii="Times" w:hAnsi="Times"/>
          <w:sz w:val="20"/>
        </w:rPr>
        <w:t>Lettre citée du 13 juillet 1904</w:t>
      </w:r>
    </w:p>
  </w:footnote>
  <w:footnote w:id="128">
    <w:p w:rsidR="000748C1" w:rsidRDefault="00665214">
      <w:pPr>
        <w:pStyle w:val="Notedebasdepage"/>
      </w:pPr>
      <w:r>
        <w:rPr>
          <w:rStyle w:val="Appelnotedebasdep"/>
        </w:rPr>
        <w:footnoteRef/>
      </w:r>
      <w:r>
        <w:t xml:space="preserve"> </w:t>
      </w:r>
      <w:r>
        <w:rPr>
          <w:rFonts w:ascii="Times" w:hAnsi="Times"/>
          <w:sz w:val="20"/>
        </w:rPr>
        <w:t>Annales XIV, 1906 - 1910, p. 168, AGFMI, Roma</w:t>
      </w:r>
    </w:p>
  </w:footnote>
  <w:footnote w:id="129">
    <w:p w:rsidR="000748C1" w:rsidRDefault="00665214">
      <w:pPr>
        <w:pStyle w:val="Notedebasdepage"/>
      </w:pPr>
      <w:r>
        <w:rPr>
          <w:rStyle w:val="Appelnotedebasdep"/>
        </w:rPr>
        <w:footnoteRef/>
      </w:r>
      <w:r>
        <w:t xml:space="preserve"> </w:t>
      </w:r>
      <w:r>
        <w:rPr>
          <w:rFonts w:ascii="Times" w:hAnsi="Times"/>
          <w:sz w:val="20"/>
        </w:rPr>
        <w:t>Annales XXII, 1904 - 1905, p. 3, A</w:t>
      </w:r>
      <w:r>
        <w:rPr>
          <w:rFonts w:ascii="Times" w:hAnsi="Times"/>
          <w:sz w:val="20"/>
        </w:rPr>
        <w:t>GFMI, Roma</w:t>
      </w:r>
    </w:p>
  </w:footnote>
  <w:footnote w:id="130">
    <w:p w:rsidR="000748C1" w:rsidRDefault="00665214">
      <w:pPr>
        <w:pStyle w:val="Notedebasdepage"/>
      </w:pPr>
      <w:r>
        <w:rPr>
          <w:rStyle w:val="Appelnotedebasdep"/>
        </w:rPr>
        <w:footnoteRef/>
      </w:r>
      <w:r>
        <w:t xml:space="preserve"> </w:t>
      </w:r>
      <w:r>
        <w:rPr>
          <w:rFonts w:ascii="Times" w:hAnsi="Times"/>
          <w:sz w:val="20"/>
        </w:rPr>
        <w:t>Annales XVIII, 1913 - 1916, pp. 9, 10, AGFMI, Roma</w:t>
      </w:r>
    </w:p>
  </w:footnote>
  <w:footnote w:id="131">
    <w:p w:rsidR="000748C1" w:rsidRDefault="00665214">
      <w:pPr>
        <w:pStyle w:val="Notedebasdepage"/>
      </w:pPr>
      <w:r>
        <w:rPr>
          <w:rStyle w:val="Appelnotedebasdep"/>
        </w:rPr>
        <w:footnoteRef/>
      </w:r>
      <w:r>
        <w:t xml:space="preserve"> </w:t>
      </w:r>
      <w:r>
        <w:rPr>
          <w:rFonts w:ascii="Times" w:hAnsi="Times"/>
          <w:sz w:val="20"/>
        </w:rPr>
        <w:t>Annales XVIII, 1913 - 1916, pp. 131 - 132, AGFMI, Roma</w:t>
      </w:r>
    </w:p>
  </w:footnote>
  <w:footnote w:id="132">
    <w:p w:rsidR="000748C1" w:rsidRDefault="00665214">
      <w:pPr>
        <w:pStyle w:val="Notedebasdepage"/>
      </w:pPr>
      <w:r>
        <w:rPr>
          <w:rStyle w:val="Appelnotedebasdep"/>
        </w:rPr>
        <w:footnoteRef/>
      </w:r>
      <w:r>
        <w:t xml:space="preserve"> </w:t>
      </w:r>
      <w:r>
        <w:rPr>
          <w:rFonts w:ascii="Times" w:hAnsi="Times"/>
          <w:sz w:val="20"/>
        </w:rPr>
        <w:t>Annales XVIII, 1913 - 1916, pp. 129 - 130, AGFMI, Roma</w:t>
      </w:r>
    </w:p>
  </w:footnote>
  <w:footnote w:id="133">
    <w:p w:rsidR="000748C1" w:rsidRDefault="00665214">
      <w:pPr>
        <w:pStyle w:val="Notedebasdepage"/>
      </w:pPr>
      <w:r>
        <w:rPr>
          <w:rStyle w:val="Appelnotedebasdep"/>
        </w:rPr>
        <w:footnoteRef/>
      </w:r>
      <w:r>
        <w:t xml:space="preserve"> </w:t>
      </w:r>
      <w:r>
        <w:rPr>
          <w:rFonts w:ascii="Times" w:hAnsi="Times"/>
          <w:sz w:val="20"/>
        </w:rPr>
        <w:t>Annales XIV, 1906 - 1910, p. 58, AGFMI, Roma</w:t>
      </w:r>
    </w:p>
  </w:footnote>
  <w:footnote w:id="134">
    <w:p w:rsidR="000748C1" w:rsidRDefault="00665214">
      <w:pPr>
        <w:pStyle w:val="Notedebasdepage"/>
      </w:pPr>
      <w:r>
        <w:rPr>
          <w:rStyle w:val="Appelnotedebasdep"/>
        </w:rPr>
        <w:footnoteRef/>
      </w:r>
      <w:r>
        <w:t xml:space="preserve"> </w:t>
      </w:r>
      <w:r>
        <w:rPr>
          <w:rFonts w:ascii="Times" w:hAnsi="Times"/>
          <w:sz w:val="20"/>
        </w:rPr>
        <w:t>Annales XVIII, 1913 - 1916, p</w:t>
      </w:r>
      <w:r>
        <w:rPr>
          <w:rFonts w:ascii="Times" w:hAnsi="Times"/>
          <w:sz w:val="20"/>
        </w:rPr>
        <w:t>p. 5 - 6, AGFMI, Roma</w:t>
      </w:r>
    </w:p>
  </w:footnote>
  <w:footnote w:id="135">
    <w:p w:rsidR="000748C1" w:rsidRDefault="00665214">
      <w:pPr>
        <w:pStyle w:val="Notedebasdepage"/>
      </w:pPr>
      <w:r>
        <w:rPr>
          <w:rStyle w:val="Appelnotedebasdep"/>
        </w:rPr>
        <w:footnoteRef/>
      </w:r>
      <w:r>
        <w:t xml:space="preserve"> </w:t>
      </w:r>
      <w:r>
        <w:rPr>
          <w:rFonts w:ascii="Times" w:hAnsi="Times"/>
          <w:sz w:val="20"/>
        </w:rPr>
        <w:t>Lettre de Mère Stanislas PERNIER au Père SIMLER, 14 septembre 1904, AGMAR, Roma</w:t>
      </w:r>
    </w:p>
  </w:footnote>
  <w:footnote w:id="136">
    <w:p w:rsidR="000748C1" w:rsidRDefault="00665214" w:rsidP="000748C1">
      <w:pPr>
        <w:pStyle w:val="Notedebasdepage"/>
        <w:tabs>
          <w:tab w:val="left" w:pos="284"/>
        </w:tabs>
        <w:jc w:val="both"/>
      </w:pPr>
      <w:r>
        <w:rPr>
          <w:rStyle w:val="Appelnotedebasdep"/>
        </w:rPr>
        <w:footnoteRef/>
      </w:r>
      <w:r>
        <w:t xml:space="preserve"> </w:t>
      </w:r>
      <w:r>
        <w:rPr>
          <w:rFonts w:ascii="Times" w:hAnsi="Times"/>
          <w:sz w:val="20"/>
        </w:rPr>
        <w:t xml:space="preserve">Annales XV, 1901 - 1914, p. 77. Document envoyé au Président du Tribunal Civil de Première instance </w:t>
      </w:r>
      <w:r>
        <w:rPr>
          <w:rFonts w:ascii="Times" w:hAnsi="Times"/>
          <w:sz w:val="20"/>
        </w:rPr>
        <w:tab/>
        <w:t>d’Agen. AGFMI, Roma</w:t>
      </w:r>
    </w:p>
  </w:footnote>
  <w:footnote w:id="137">
    <w:p w:rsidR="000748C1" w:rsidRDefault="00665214">
      <w:pPr>
        <w:pStyle w:val="Notedebasdepage"/>
      </w:pPr>
      <w:r>
        <w:rPr>
          <w:rStyle w:val="Appelnotedebasdep"/>
        </w:rPr>
        <w:footnoteRef/>
      </w:r>
      <w:r>
        <w:t xml:space="preserve"> </w:t>
      </w:r>
      <w:r>
        <w:rPr>
          <w:rFonts w:ascii="Times" w:hAnsi="Times"/>
          <w:sz w:val="20"/>
        </w:rPr>
        <w:t xml:space="preserve">Annales XXII, 1904 - 1905, </w:t>
      </w:r>
      <w:r>
        <w:rPr>
          <w:rFonts w:ascii="Times" w:hAnsi="Times"/>
          <w:sz w:val="20"/>
        </w:rPr>
        <w:t>p. 20, AGFMI, Roma</w:t>
      </w:r>
    </w:p>
  </w:footnote>
  <w:footnote w:id="138">
    <w:p w:rsidR="000748C1" w:rsidRDefault="00665214">
      <w:pPr>
        <w:pStyle w:val="Notedebasdepage"/>
      </w:pPr>
      <w:r>
        <w:rPr>
          <w:rStyle w:val="Appelnotedebasdep"/>
        </w:rPr>
        <w:footnoteRef/>
      </w:r>
      <w:r>
        <w:t xml:space="preserve"> </w:t>
      </w:r>
      <w:r>
        <w:rPr>
          <w:rFonts w:ascii="Times" w:hAnsi="Times"/>
          <w:sz w:val="20"/>
        </w:rPr>
        <w:t>Annales XV, 1901 - 1914, p. 20, AGFMI, Roma</w:t>
      </w:r>
    </w:p>
  </w:footnote>
  <w:footnote w:id="139">
    <w:p w:rsidR="000748C1" w:rsidRDefault="00665214">
      <w:pPr>
        <w:pStyle w:val="Notedebasdepage"/>
      </w:pPr>
      <w:r>
        <w:rPr>
          <w:rStyle w:val="Appelnotedebasdep"/>
        </w:rPr>
        <w:footnoteRef/>
      </w:r>
      <w:r>
        <w:t xml:space="preserve"> </w:t>
      </w:r>
      <w:r>
        <w:rPr>
          <w:rFonts w:ascii="Times" w:hAnsi="Times"/>
          <w:sz w:val="20"/>
        </w:rPr>
        <w:t>Ibidem. p. 80</w:t>
      </w:r>
    </w:p>
  </w:footnote>
  <w:footnote w:id="140">
    <w:p w:rsidR="000748C1" w:rsidRDefault="00665214">
      <w:pPr>
        <w:pStyle w:val="Notedebasdepage"/>
      </w:pPr>
      <w:r>
        <w:rPr>
          <w:rStyle w:val="Appelnotedebasdep"/>
        </w:rPr>
        <w:footnoteRef/>
      </w:r>
      <w:r>
        <w:t xml:space="preserve"> </w:t>
      </w:r>
      <w:r>
        <w:rPr>
          <w:rFonts w:ascii="Times" w:hAnsi="Times"/>
          <w:sz w:val="20"/>
        </w:rPr>
        <w:t>Annales XV, 1901 - 1914, pp. 5 - 6, Requête en faveur des “hospitalisées” d’Ajaccio AGFMI, Roma</w:t>
      </w:r>
    </w:p>
  </w:footnote>
  <w:footnote w:id="141">
    <w:p w:rsidR="000748C1" w:rsidRDefault="00665214">
      <w:pPr>
        <w:pStyle w:val="Notedebasdepage"/>
      </w:pPr>
      <w:r>
        <w:rPr>
          <w:rStyle w:val="Appelnotedebasdep"/>
        </w:rPr>
        <w:footnoteRef/>
      </w:r>
      <w:r>
        <w:t xml:space="preserve"> </w:t>
      </w:r>
      <w:r>
        <w:rPr>
          <w:rFonts w:ascii="Times" w:hAnsi="Times"/>
          <w:sz w:val="20"/>
        </w:rPr>
        <w:t>Annales XV, 1901 - 1914, p. 11 - Arrêté pour Hospitalisation 2 août 1913, A</w:t>
      </w:r>
      <w:r>
        <w:rPr>
          <w:rFonts w:ascii="Times" w:hAnsi="Times"/>
          <w:sz w:val="20"/>
        </w:rPr>
        <w:t>GFMI, Roma</w:t>
      </w:r>
    </w:p>
  </w:footnote>
  <w:footnote w:id="142">
    <w:p w:rsidR="000748C1" w:rsidRDefault="00665214">
      <w:pPr>
        <w:pStyle w:val="Notedebasdepage"/>
      </w:pPr>
      <w:r>
        <w:rPr>
          <w:rStyle w:val="Appelnotedebasdep"/>
        </w:rPr>
        <w:footnoteRef/>
      </w:r>
      <w:r>
        <w:t xml:space="preserve"> </w:t>
      </w:r>
      <w:r>
        <w:rPr>
          <w:rFonts w:ascii="Times" w:hAnsi="Times"/>
          <w:sz w:val="20"/>
        </w:rPr>
        <w:t>Annales XVIII, 1913 - 1916, p. 4, AGFMI, Roma</w:t>
      </w:r>
    </w:p>
  </w:footnote>
  <w:footnote w:id="143">
    <w:p w:rsidR="000748C1" w:rsidRDefault="00665214">
      <w:pPr>
        <w:pStyle w:val="Notedebasdepage"/>
      </w:pPr>
      <w:r>
        <w:rPr>
          <w:rStyle w:val="Appelnotedebasdep"/>
        </w:rPr>
        <w:footnoteRef/>
      </w:r>
      <w:r>
        <w:t xml:space="preserve"> </w:t>
      </w:r>
      <w:r>
        <w:rPr>
          <w:rFonts w:ascii="Times" w:hAnsi="Times"/>
          <w:sz w:val="20"/>
        </w:rPr>
        <w:t>Annales XV, 1901 - 1914, p. 11 : Requête de C.PASTEUR (Mère Marcelline) 24 juin 1912</w:t>
      </w:r>
    </w:p>
  </w:footnote>
  <w:footnote w:id="144">
    <w:p w:rsidR="000748C1" w:rsidRDefault="00665214">
      <w:pPr>
        <w:pStyle w:val="Notedebasdepage"/>
      </w:pPr>
      <w:r>
        <w:rPr>
          <w:rStyle w:val="Appelnotedebasdep"/>
        </w:rPr>
        <w:footnoteRef/>
      </w:r>
      <w:r>
        <w:t xml:space="preserve"> </w:t>
      </w:r>
      <w:r>
        <w:rPr>
          <w:rFonts w:ascii="Times" w:hAnsi="Times"/>
          <w:sz w:val="20"/>
        </w:rPr>
        <w:t>D’après une conversation avec Mère M. du St Sacrement DESCAVES, supérieure générale le 8 août 1972</w:t>
      </w:r>
    </w:p>
  </w:footnote>
  <w:footnote w:id="145">
    <w:p w:rsidR="000748C1" w:rsidRDefault="00665214">
      <w:pPr>
        <w:pStyle w:val="Notedebasdepage"/>
      </w:pPr>
      <w:r>
        <w:rPr>
          <w:rStyle w:val="Appelnotedebasdep"/>
        </w:rPr>
        <w:footnoteRef/>
      </w:r>
      <w:r>
        <w:t xml:space="preserve"> </w:t>
      </w:r>
      <w:r>
        <w:rPr>
          <w:rFonts w:ascii="Times" w:hAnsi="Times"/>
          <w:sz w:val="20"/>
        </w:rPr>
        <w:t>Questio</w:t>
      </w:r>
      <w:r>
        <w:rPr>
          <w:rFonts w:ascii="Times" w:hAnsi="Times"/>
          <w:sz w:val="20"/>
        </w:rPr>
        <w:t>n d’école privée, après événements prévus, Annales XV, 1901-1914, P. 107, AGFMI, Roma</w:t>
      </w:r>
    </w:p>
  </w:footnote>
  <w:footnote w:id="146">
    <w:p w:rsidR="000748C1" w:rsidRDefault="00665214">
      <w:pPr>
        <w:pStyle w:val="Notedebasdepage"/>
      </w:pPr>
      <w:r>
        <w:rPr>
          <w:rStyle w:val="Appelnotedebasdep"/>
        </w:rPr>
        <w:footnoteRef/>
      </w:r>
      <w:r>
        <w:t xml:space="preserve"> </w:t>
      </w:r>
      <w:r>
        <w:rPr>
          <w:rFonts w:ascii="Times" w:hAnsi="Times"/>
          <w:sz w:val="20"/>
        </w:rPr>
        <w:t>Lettre de Mère Stanislas Pernier au Père Simler, 25 juillet 1902, AGMAR, Roma</w:t>
      </w:r>
    </w:p>
  </w:footnote>
  <w:footnote w:id="147">
    <w:p w:rsidR="000748C1" w:rsidRDefault="00665214">
      <w:pPr>
        <w:pStyle w:val="Notedebasdepage"/>
      </w:pPr>
      <w:r>
        <w:rPr>
          <w:rStyle w:val="Appelnotedebasdep"/>
        </w:rPr>
        <w:footnoteRef/>
      </w:r>
      <w:r>
        <w:t xml:space="preserve"> </w:t>
      </w:r>
      <w:r>
        <w:rPr>
          <w:rFonts w:ascii="Times" w:hAnsi="Times"/>
          <w:sz w:val="20"/>
        </w:rPr>
        <w:t>Lettre de Mère Elisabeth Guy à Mère Stanislas Pernier, 14 mars 1903, AGFMI, Roma</w:t>
      </w:r>
    </w:p>
  </w:footnote>
  <w:footnote w:id="148">
    <w:p w:rsidR="000748C1" w:rsidRDefault="00665214">
      <w:pPr>
        <w:pStyle w:val="Notedebasdepage"/>
      </w:pPr>
      <w:r>
        <w:rPr>
          <w:rStyle w:val="Appelnotedebasdep"/>
        </w:rPr>
        <w:footnoteRef/>
      </w:r>
      <w:r>
        <w:t xml:space="preserve"> </w:t>
      </w:r>
      <w:r>
        <w:rPr>
          <w:rFonts w:ascii="Times" w:hAnsi="Times"/>
          <w:sz w:val="20"/>
        </w:rPr>
        <w:t>Procè</w:t>
      </w:r>
      <w:r>
        <w:rPr>
          <w:rFonts w:ascii="Times" w:hAnsi="Times"/>
          <w:sz w:val="20"/>
        </w:rPr>
        <w:t>s verbaux des réunions du Conseil, 1887 - 1903, p. 158, AGFMI, Roma</w:t>
      </w:r>
    </w:p>
  </w:footnote>
  <w:footnote w:id="149">
    <w:p w:rsidR="000748C1" w:rsidRDefault="00665214">
      <w:pPr>
        <w:pStyle w:val="Notedebasdepage"/>
      </w:pPr>
      <w:r>
        <w:rPr>
          <w:rStyle w:val="Appelnotedebasdep"/>
        </w:rPr>
        <w:footnoteRef/>
      </w:r>
      <w:r>
        <w:t xml:space="preserve"> </w:t>
      </w:r>
      <w:r>
        <w:rPr>
          <w:rFonts w:ascii="Times" w:hAnsi="Times"/>
          <w:sz w:val="20"/>
        </w:rPr>
        <w:t>Fondation et Souvenir, Nuore Sardaigne, pp. 1. 2  AGFMI, Roma</w:t>
      </w:r>
    </w:p>
  </w:footnote>
  <w:footnote w:id="150">
    <w:p w:rsidR="000748C1" w:rsidRDefault="00665214">
      <w:pPr>
        <w:pStyle w:val="Notedebasdepage"/>
      </w:pPr>
      <w:r>
        <w:rPr>
          <w:rStyle w:val="Appelnotedebasdep"/>
        </w:rPr>
        <w:footnoteRef/>
      </w:r>
      <w:r>
        <w:t xml:space="preserve"> </w:t>
      </w:r>
      <w:r>
        <w:rPr>
          <w:rFonts w:ascii="Times" w:hAnsi="Times"/>
          <w:sz w:val="20"/>
        </w:rPr>
        <w:t>Annales XXII, 1904 - 1905, p. 32, AGFMI, Roma</w:t>
      </w:r>
    </w:p>
  </w:footnote>
  <w:footnote w:id="151">
    <w:p w:rsidR="000748C1" w:rsidRDefault="00665214">
      <w:pPr>
        <w:pStyle w:val="Notedebasdepage"/>
      </w:pPr>
      <w:r>
        <w:rPr>
          <w:rStyle w:val="Appelnotedebasdep"/>
        </w:rPr>
        <w:footnoteRef/>
      </w:r>
      <w:r>
        <w:t xml:space="preserve"> </w:t>
      </w:r>
      <w:r>
        <w:rPr>
          <w:rFonts w:ascii="Times" w:hAnsi="Times"/>
          <w:sz w:val="20"/>
        </w:rPr>
        <w:t>Requête envoyée à M. le Président du Conseil, Ministre de l’Intérieur et d</w:t>
      </w:r>
      <w:r>
        <w:rPr>
          <w:rFonts w:ascii="Times" w:hAnsi="Times"/>
          <w:sz w:val="20"/>
        </w:rPr>
        <w:t>es Cultes, 6 a AGFMI, Roma</w:t>
      </w:r>
    </w:p>
  </w:footnote>
  <w:footnote w:id="152">
    <w:p w:rsidR="000748C1" w:rsidRDefault="00665214">
      <w:pPr>
        <w:pStyle w:val="Notedebasdepage"/>
      </w:pPr>
      <w:r>
        <w:rPr>
          <w:rStyle w:val="Appelnotedebasdep"/>
        </w:rPr>
        <w:footnoteRef/>
      </w:r>
      <w:r>
        <w:t xml:space="preserve"> </w:t>
      </w:r>
      <w:r>
        <w:rPr>
          <w:rFonts w:ascii="Times" w:hAnsi="Times"/>
          <w:sz w:val="20"/>
        </w:rPr>
        <w:t>Etude de M. le Chanoine Perretti, Ajaccio, 6a, AGFMI, Roma</w:t>
      </w:r>
    </w:p>
  </w:footnote>
  <w:footnote w:id="153">
    <w:p w:rsidR="000748C1" w:rsidRDefault="00665214">
      <w:pPr>
        <w:pStyle w:val="Notedebasdepage"/>
      </w:pPr>
      <w:r>
        <w:rPr>
          <w:rStyle w:val="Appelnotedebasdep"/>
        </w:rPr>
        <w:footnoteRef/>
      </w:r>
      <w:r>
        <w:t xml:space="preserve"> </w:t>
      </w:r>
      <w:r>
        <w:rPr>
          <w:rFonts w:ascii="Times" w:hAnsi="Times"/>
          <w:sz w:val="20"/>
        </w:rPr>
        <w:t>Annales XXII, 1905 - 1910, p. 30, AGFMI, Roma</w:t>
      </w:r>
    </w:p>
  </w:footnote>
  <w:footnote w:id="154">
    <w:p w:rsidR="000748C1" w:rsidRDefault="00665214">
      <w:pPr>
        <w:pStyle w:val="Notedebasdepage"/>
      </w:pPr>
      <w:r>
        <w:rPr>
          <w:rStyle w:val="Appelnotedebasdep"/>
        </w:rPr>
        <w:footnoteRef/>
      </w:r>
      <w:r>
        <w:t xml:space="preserve"> </w:t>
      </w:r>
      <w:r>
        <w:rPr>
          <w:rFonts w:ascii="Times" w:hAnsi="Times"/>
          <w:sz w:val="20"/>
        </w:rPr>
        <w:t>Protestation pour la maison d’Ajaccio, 6a, AGFMI, Roma</w:t>
      </w:r>
    </w:p>
  </w:footnote>
  <w:footnote w:id="155">
    <w:p w:rsidR="000748C1" w:rsidRDefault="00665214">
      <w:pPr>
        <w:pStyle w:val="Notedebasdepage"/>
      </w:pPr>
      <w:r>
        <w:rPr>
          <w:rStyle w:val="Appelnotedebasdep"/>
        </w:rPr>
        <w:footnoteRef/>
      </w:r>
      <w:r>
        <w:t xml:space="preserve"> </w:t>
      </w:r>
      <w:r>
        <w:rPr>
          <w:rFonts w:ascii="Times" w:hAnsi="Times"/>
          <w:sz w:val="20"/>
        </w:rPr>
        <w:t>Notes et souvenirs, Mère Elisabeth Guy, 1842-1910, Nivelle (B</w:t>
      </w:r>
      <w:r>
        <w:rPr>
          <w:rFonts w:ascii="Times" w:hAnsi="Times"/>
          <w:sz w:val="20"/>
        </w:rPr>
        <w:t>elgique) p. 45, AGFMI, Roma</w:t>
      </w:r>
    </w:p>
  </w:footnote>
  <w:footnote w:id="156">
    <w:p w:rsidR="000748C1" w:rsidRDefault="00665214">
      <w:pPr>
        <w:pStyle w:val="Notedebasdepage"/>
      </w:pPr>
      <w:r>
        <w:rPr>
          <w:rStyle w:val="Appelnotedebasdep"/>
        </w:rPr>
        <w:footnoteRef/>
      </w:r>
      <w:r>
        <w:t xml:space="preserve"> </w:t>
      </w:r>
      <w:r>
        <w:rPr>
          <w:rFonts w:ascii="Times" w:hAnsi="Times"/>
          <w:sz w:val="20"/>
        </w:rPr>
        <w:t>Lettre de Mère St Michel Revel, 19 juin 1905 - Annales XXII, 1904 - 1905, p. 30 AGFMI,  Roma</w:t>
      </w:r>
    </w:p>
  </w:footnote>
  <w:footnote w:id="157">
    <w:p w:rsidR="000748C1" w:rsidRDefault="00665214">
      <w:pPr>
        <w:pStyle w:val="Notedebasdepage"/>
      </w:pPr>
      <w:r>
        <w:rPr>
          <w:rStyle w:val="Appelnotedebasdep"/>
        </w:rPr>
        <w:footnoteRef/>
      </w:r>
      <w:r>
        <w:t xml:space="preserve"> </w:t>
      </w:r>
      <w:r>
        <w:rPr>
          <w:rFonts w:ascii="Times" w:hAnsi="Times"/>
          <w:sz w:val="20"/>
        </w:rPr>
        <w:t>Lettre de Mère Adélaïde Pianelli à Mère Stanislas, 25 juin 1905, AGFMI, Roma</w:t>
      </w:r>
    </w:p>
  </w:footnote>
  <w:footnote w:id="158">
    <w:p w:rsidR="000748C1" w:rsidRDefault="00665214">
      <w:pPr>
        <w:pStyle w:val="Notedebasdepage"/>
      </w:pPr>
      <w:r>
        <w:rPr>
          <w:rStyle w:val="Appelnotedebasdep"/>
        </w:rPr>
        <w:footnoteRef/>
      </w:r>
      <w:r>
        <w:t xml:space="preserve"> </w:t>
      </w:r>
      <w:r>
        <w:rPr>
          <w:rFonts w:ascii="Times" w:hAnsi="Times"/>
          <w:sz w:val="20"/>
        </w:rPr>
        <w:t>Notes et souvenirs, op.cit. pp.46 - 47</w:t>
      </w:r>
    </w:p>
  </w:footnote>
  <w:footnote w:id="159">
    <w:p w:rsidR="000748C1" w:rsidRDefault="00665214">
      <w:pPr>
        <w:pStyle w:val="Notedebasdepage"/>
      </w:pPr>
      <w:r>
        <w:rPr>
          <w:rStyle w:val="Appelnotedebasdep"/>
        </w:rPr>
        <w:footnoteRef/>
      </w:r>
      <w:r>
        <w:t xml:space="preserve"> </w:t>
      </w:r>
      <w:r>
        <w:rPr>
          <w:rFonts w:ascii="Times" w:hAnsi="Times"/>
          <w:sz w:val="20"/>
        </w:rPr>
        <w:t>L’Apôtre de</w:t>
      </w:r>
      <w:r>
        <w:rPr>
          <w:rFonts w:ascii="Times" w:hAnsi="Times"/>
          <w:sz w:val="20"/>
        </w:rPr>
        <w:t xml:space="preserve"> Marie, 15 novembre 1906, n° 19, p.275</w:t>
      </w:r>
    </w:p>
  </w:footnote>
  <w:footnote w:id="160">
    <w:p w:rsidR="000748C1" w:rsidRDefault="00665214">
      <w:pPr>
        <w:pStyle w:val="Notedebasdepage"/>
      </w:pPr>
      <w:r>
        <w:rPr>
          <w:rStyle w:val="Appelnotedebasdep"/>
        </w:rPr>
        <w:footnoteRef/>
      </w:r>
      <w:r>
        <w:t xml:space="preserve"> </w:t>
      </w:r>
      <w:r>
        <w:rPr>
          <w:rFonts w:ascii="Times" w:hAnsi="Times"/>
          <w:sz w:val="20"/>
        </w:rPr>
        <w:t>L’Apôtre de Marie, 15 novembre 1906, n° 19, p. 276</w:t>
      </w:r>
    </w:p>
  </w:footnote>
  <w:footnote w:id="161">
    <w:p w:rsidR="000748C1" w:rsidRDefault="00665214">
      <w:pPr>
        <w:pStyle w:val="Notedebasdepage"/>
      </w:pPr>
      <w:r>
        <w:rPr>
          <w:rStyle w:val="Appelnotedebasdep"/>
        </w:rPr>
        <w:footnoteRef/>
      </w:r>
      <w:r>
        <w:t xml:space="preserve"> </w:t>
      </w:r>
      <w:r>
        <w:rPr>
          <w:rFonts w:ascii="Times" w:hAnsi="Times"/>
          <w:sz w:val="20"/>
        </w:rPr>
        <w:t>Annales XIV, 1906 - 1910, p. 22, AGFMI, Roma</w:t>
      </w:r>
    </w:p>
  </w:footnote>
  <w:footnote w:id="162">
    <w:p w:rsidR="000748C1" w:rsidRDefault="00665214" w:rsidP="000748C1">
      <w:pPr>
        <w:pStyle w:val="Notedebasdepage"/>
        <w:tabs>
          <w:tab w:val="left" w:pos="284"/>
        </w:tabs>
        <w:jc w:val="both"/>
      </w:pPr>
      <w:r>
        <w:rPr>
          <w:rStyle w:val="Appelnotedebasdep"/>
        </w:rPr>
        <w:footnoteRef/>
      </w:r>
      <w:r>
        <w:t xml:space="preserve"> </w:t>
      </w:r>
      <w:r>
        <w:rPr>
          <w:rFonts w:ascii="Times" w:hAnsi="Times"/>
          <w:sz w:val="20"/>
        </w:rPr>
        <w:t xml:space="preserve">Notes extraites de la correspondance de 1906 en Corse, 4 juillet 1906, Annales XV, 1901-1914, p. 39, </w:t>
      </w:r>
      <w:r>
        <w:rPr>
          <w:rFonts w:ascii="Times" w:hAnsi="Times"/>
          <w:sz w:val="20"/>
        </w:rPr>
        <w:tab/>
        <w:t>AGFMI, Roma</w:t>
      </w:r>
    </w:p>
  </w:footnote>
  <w:footnote w:id="163">
    <w:p w:rsidR="000748C1" w:rsidRPr="00A17299" w:rsidRDefault="00665214" w:rsidP="000748C1">
      <w:pPr>
        <w:pStyle w:val="Notedebasdepage"/>
        <w:tabs>
          <w:tab w:val="left" w:pos="284"/>
        </w:tabs>
        <w:jc w:val="both"/>
        <w:rPr>
          <w:sz w:val="20"/>
        </w:rPr>
      </w:pPr>
      <w:r>
        <w:rPr>
          <w:rStyle w:val="Appelnotedebasdep"/>
        </w:rPr>
        <w:footnoteRef/>
      </w:r>
      <w:r>
        <w:t xml:space="preserve"> </w:t>
      </w:r>
      <w:r w:rsidRPr="00A17299">
        <w:rPr>
          <w:sz w:val="20"/>
        </w:rPr>
        <w:t xml:space="preserve">Entretien de l’Evêque d’Ajaccio, Mgr. Dessanti, avec Mère Elisabeth Guy à l’occasion de sa visite à la </w:t>
      </w:r>
      <w:r w:rsidRPr="00A17299">
        <w:rPr>
          <w:sz w:val="20"/>
        </w:rPr>
        <w:tab/>
        <w:t>maison d’Ajaccio - Annales XV, 1901 - 1914, p. 41, AGFMI, Roma</w:t>
      </w:r>
    </w:p>
  </w:footnote>
  <w:footnote w:id="164">
    <w:p w:rsidR="000748C1" w:rsidRDefault="00665214">
      <w:pPr>
        <w:pStyle w:val="Notedebasdepage"/>
      </w:pPr>
      <w:r>
        <w:rPr>
          <w:rStyle w:val="Appelnotedebasdep"/>
        </w:rPr>
        <w:footnoteRef/>
      </w:r>
      <w:r>
        <w:t xml:space="preserve"> </w:t>
      </w:r>
      <w:r>
        <w:rPr>
          <w:rFonts w:ascii="Times" w:hAnsi="Times"/>
          <w:sz w:val="20"/>
        </w:rPr>
        <w:t>Lettre de Mère M.du St Sacrement Mottet, 21 décembre 1906, AGFMI, Roma</w:t>
      </w:r>
    </w:p>
  </w:footnote>
  <w:footnote w:id="165">
    <w:p w:rsidR="000748C1" w:rsidRDefault="00665214">
      <w:pPr>
        <w:pStyle w:val="Notedebasdepage"/>
      </w:pPr>
      <w:r>
        <w:rPr>
          <w:rStyle w:val="Appelnotedebasdep"/>
        </w:rPr>
        <w:footnoteRef/>
      </w:r>
      <w:r>
        <w:t xml:space="preserve"> </w:t>
      </w:r>
      <w:r>
        <w:rPr>
          <w:rFonts w:ascii="Times" w:hAnsi="Times"/>
          <w:sz w:val="20"/>
        </w:rPr>
        <w:t>Lettre de Mèr</w:t>
      </w:r>
      <w:r>
        <w:rPr>
          <w:rFonts w:ascii="Times" w:hAnsi="Times"/>
          <w:sz w:val="20"/>
        </w:rPr>
        <w:t>e François Xavier Leca, 26 mars 1813. AnnalesXIV, 1906-1910, AGFMI, Roma, p.120</w:t>
      </w:r>
    </w:p>
  </w:footnote>
  <w:footnote w:id="166">
    <w:p w:rsidR="000748C1" w:rsidRDefault="00665214">
      <w:pPr>
        <w:pStyle w:val="Notedebasdepage"/>
      </w:pPr>
      <w:r>
        <w:rPr>
          <w:rStyle w:val="Appelnotedebasdep"/>
        </w:rPr>
        <w:footnoteRef/>
      </w:r>
      <w:r>
        <w:t xml:space="preserve"> </w:t>
      </w:r>
      <w:r>
        <w:rPr>
          <w:rFonts w:ascii="Times" w:hAnsi="Times"/>
          <w:sz w:val="20"/>
        </w:rPr>
        <w:t>Lettre de Mère François Xavier Leca, 8 octobre 1913, in op.cit. p. 120</w:t>
      </w:r>
    </w:p>
  </w:footnote>
  <w:footnote w:id="167">
    <w:p w:rsidR="000748C1" w:rsidRDefault="00665214">
      <w:pPr>
        <w:pStyle w:val="Notedebasdepage"/>
      </w:pPr>
      <w:r>
        <w:rPr>
          <w:rStyle w:val="Appelnotedebasdep"/>
        </w:rPr>
        <w:footnoteRef/>
      </w:r>
      <w:r>
        <w:t xml:space="preserve"> </w:t>
      </w:r>
      <w:r>
        <w:rPr>
          <w:rFonts w:ascii="Times" w:hAnsi="Times"/>
          <w:sz w:val="20"/>
        </w:rPr>
        <w:t>Lettre annuelle, Ajaccio 1925, AGFMI, Roma</w:t>
      </w:r>
    </w:p>
  </w:footnote>
  <w:footnote w:id="168">
    <w:p w:rsidR="000748C1" w:rsidRDefault="00665214">
      <w:pPr>
        <w:pStyle w:val="Notedebasdepage"/>
      </w:pPr>
      <w:r>
        <w:rPr>
          <w:rStyle w:val="Appelnotedebasdep"/>
        </w:rPr>
        <w:footnoteRef/>
      </w:r>
      <w:r>
        <w:t xml:space="preserve"> </w:t>
      </w:r>
      <w:r>
        <w:rPr>
          <w:rFonts w:ascii="Times" w:hAnsi="Times"/>
          <w:sz w:val="20"/>
        </w:rPr>
        <w:t xml:space="preserve">Rapport sur l’Institution Jeanne d’Arc de Vico (Corse), </w:t>
      </w:r>
      <w:r>
        <w:rPr>
          <w:rFonts w:ascii="Times" w:hAnsi="Times"/>
          <w:sz w:val="20"/>
        </w:rPr>
        <w:t>pp. 1 - 2,  AGFMI, Roma</w:t>
      </w:r>
    </w:p>
  </w:footnote>
  <w:footnote w:id="169">
    <w:p w:rsidR="000748C1" w:rsidRDefault="00665214">
      <w:pPr>
        <w:pStyle w:val="Notedebasdepage"/>
      </w:pPr>
      <w:r>
        <w:rPr>
          <w:rStyle w:val="Appelnotedebasdep"/>
        </w:rPr>
        <w:footnoteRef/>
      </w:r>
      <w:r>
        <w:t xml:space="preserve"> </w:t>
      </w:r>
      <w:r>
        <w:rPr>
          <w:rFonts w:ascii="Times" w:hAnsi="Times"/>
          <w:sz w:val="20"/>
        </w:rPr>
        <w:t>Ibidem. pp. 6 - 7</w:t>
      </w:r>
    </w:p>
  </w:footnote>
  <w:footnote w:id="170">
    <w:p w:rsidR="000748C1" w:rsidRDefault="00665214">
      <w:pPr>
        <w:pStyle w:val="Notedebasdepage"/>
      </w:pPr>
      <w:r>
        <w:rPr>
          <w:rStyle w:val="Appelnotedebasdep"/>
        </w:rPr>
        <w:footnoteRef/>
      </w:r>
      <w:r>
        <w:t xml:space="preserve"> </w:t>
      </w:r>
      <w:r>
        <w:rPr>
          <w:rFonts w:ascii="Times" w:hAnsi="Times"/>
          <w:sz w:val="20"/>
        </w:rPr>
        <w:t>Lettre de Sœur Agnès Pergola  7 novembre 1906, Annales XV, 1901 - 1914, p. 72 , AGFMI, Roma.</w:t>
      </w:r>
    </w:p>
  </w:footnote>
  <w:footnote w:id="171">
    <w:p w:rsidR="000748C1" w:rsidRDefault="00665214">
      <w:pPr>
        <w:pStyle w:val="Notedebasdepage"/>
      </w:pPr>
      <w:r>
        <w:rPr>
          <w:rStyle w:val="Appelnotedebasdep"/>
        </w:rPr>
        <w:footnoteRef/>
      </w:r>
      <w:r>
        <w:t xml:space="preserve"> </w:t>
      </w:r>
      <w:r>
        <w:rPr>
          <w:rFonts w:ascii="Times" w:hAnsi="Times"/>
          <w:sz w:val="20"/>
        </w:rPr>
        <w:t>Lettre de Mère Elisabeth Guy, 16 décembre 1906 - Annales XV, 1901 - 1914, AGFMI, Roma.</w:t>
      </w:r>
    </w:p>
  </w:footnote>
  <w:footnote w:id="172">
    <w:p w:rsidR="000748C1" w:rsidRDefault="00665214">
      <w:pPr>
        <w:pStyle w:val="Notedebasdepage"/>
      </w:pPr>
      <w:r>
        <w:rPr>
          <w:rStyle w:val="Appelnotedebasdep"/>
        </w:rPr>
        <w:footnoteRef/>
      </w:r>
      <w:r>
        <w:t xml:space="preserve"> </w:t>
      </w:r>
      <w:r>
        <w:rPr>
          <w:rFonts w:ascii="Times" w:hAnsi="Times"/>
          <w:sz w:val="20"/>
        </w:rPr>
        <w:t xml:space="preserve">Réunion spéciale, juillet </w:t>
      </w:r>
      <w:r>
        <w:rPr>
          <w:rFonts w:ascii="Times" w:hAnsi="Times"/>
          <w:sz w:val="20"/>
        </w:rPr>
        <w:t>1913,  AGFMI , Roma</w:t>
      </w:r>
    </w:p>
  </w:footnote>
  <w:footnote w:id="173">
    <w:p w:rsidR="000748C1" w:rsidRDefault="00665214">
      <w:pPr>
        <w:pStyle w:val="Notedebasdepage"/>
      </w:pPr>
      <w:r>
        <w:rPr>
          <w:rStyle w:val="Appelnotedebasdep"/>
        </w:rPr>
        <w:footnoteRef/>
      </w:r>
      <w:r>
        <w:t xml:space="preserve"> </w:t>
      </w:r>
      <w:r>
        <w:rPr>
          <w:rFonts w:ascii="Times" w:hAnsi="Times"/>
          <w:sz w:val="20"/>
        </w:rPr>
        <w:t>Déclaration du Saint Siège, 23 avril 1905, AGFMI, Roma</w:t>
      </w:r>
    </w:p>
  </w:footnote>
  <w:footnote w:id="174">
    <w:p w:rsidR="000748C1" w:rsidRDefault="00665214">
      <w:pPr>
        <w:pStyle w:val="Notedebasdepage"/>
      </w:pPr>
      <w:r>
        <w:rPr>
          <w:rStyle w:val="Appelnotedebasdep"/>
        </w:rPr>
        <w:footnoteRef/>
      </w:r>
      <w:r>
        <w:t xml:space="preserve"> </w:t>
      </w:r>
      <w:r>
        <w:rPr>
          <w:rFonts w:ascii="Times" w:hAnsi="Times"/>
          <w:sz w:val="20"/>
        </w:rPr>
        <w:t>Cfr. Règles de conduite pour les sécularisées,  AGFMI, Roma</w:t>
      </w:r>
    </w:p>
  </w:footnote>
  <w:footnote w:id="175">
    <w:p w:rsidR="000748C1" w:rsidRPr="00A17299" w:rsidRDefault="00665214" w:rsidP="000748C1">
      <w:pPr>
        <w:pStyle w:val="Notedebasdepage"/>
        <w:tabs>
          <w:tab w:val="left" w:pos="142"/>
        </w:tabs>
        <w:jc w:val="both"/>
        <w:rPr>
          <w:sz w:val="20"/>
        </w:rPr>
      </w:pPr>
      <w:r w:rsidRPr="007B0174">
        <w:rPr>
          <w:rStyle w:val="Appelnotedebasdep"/>
        </w:rPr>
        <w:footnoteRef/>
      </w:r>
      <w:r w:rsidRPr="00A17299">
        <w:rPr>
          <w:sz w:val="20"/>
        </w:rPr>
        <w:t xml:space="preserve"> Lettre du Pape Pie X à Gabriel-Marie, supérieur général des Frères des Ecoles chrétiennes, à Paris, 23 avril </w:t>
      </w:r>
      <w:r w:rsidRPr="00A17299">
        <w:rPr>
          <w:sz w:val="20"/>
        </w:rPr>
        <w:tab/>
        <w:t xml:space="preserve"> 1905</w:t>
      </w:r>
      <w:r w:rsidRPr="00A17299">
        <w:rPr>
          <w:sz w:val="20"/>
        </w:rPr>
        <w:t>,  AGFMI, Roma</w:t>
      </w:r>
    </w:p>
  </w:footnote>
  <w:footnote w:id="176">
    <w:p w:rsidR="000748C1" w:rsidRDefault="00665214">
      <w:pPr>
        <w:pStyle w:val="Notedebasdepage"/>
      </w:pPr>
      <w:r>
        <w:rPr>
          <w:rStyle w:val="Appelnotedebasdep"/>
        </w:rPr>
        <w:footnoteRef/>
      </w:r>
      <w:r>
        <w:t xml:space="preserve"> </w:t>
      </w:r>
      <w:r>
        <w:rPr>
          <w:rFonts w:ascii="Times" w:hAnsi="Times"/>
          <w:sz w:val="20"/>
        </w:rPr>
        <w:t xml:space="preserve">M.C.ABADIE, </w:t>
      </w:r>
      <w:r>
        <w:rPr>
          <w:rFonts w:ascii="Times" w:hAnsi="Times"/>
          <w:sz w:val="20"/>
          <w:u w:val="single"/>
        </w:rPr>
        <w:t>Gerbes de Souvenirs</w:t>
      </w:r>
      <w:r>
        <w:rPr>
          <w:rFonts w:ascii="Times" w:hAnsi="Times"/>
          <w:sz w:val="20"/>
        </w:rPr>
        <w:t>, op. cit., p. 5,  AGFMI, Roma</w:t>
      </w:r>
    </w:p>
  </w:footnote>
  <w:footnote w:id="177">
    <w:p w:rsidR="000748C1" w:rsidRDefault="00665214">
      <w:pPr>
        <w:pStyle w:val="Notedebasdepage"/>
      </w:pPr>
      <w:r>
        <w:rPr>
          <w:rStyle w:val="Appelnotedebasdep"/>
        </w:rPr>
        <w:footnoteRef/>
      </w:r>
      <w:r>
        <w:t xml:space="preserve"> </w:t>
      </w:r>
      <w:r>
        <w:rPr>
          <w:rFonts w:ascii="Times" w:hAnsi="Times"/>
          <w:sz w:val="20"/>
        </w:rPr>
        <w:t>Demande de Melle Thérèse GUY, adressée à la Supérieure Générale, 25 juillet 1904,  AGFMI, Roma</w:t>
      </w:r>
    </w:p>
  </w:footnote>
  <w:footnote w:id="178">
    <w:p w:rsidR="000748C1" w:rsidRDefault="00665214">
      <w:pPr>
        <w:pStyle w:val="Notedebasdepage"/>
      </w:pPr>
      <w:r>
        <w:rPr>
          <w:rStyle w:val="Appelnotedebasdep"/>
        </w:rPr>
        <w:footnoteRef/>
      </w:r>
      <w:r>
        <w:t xml:space="preserve"> </w:t>
      </w:r>
      <w:r>
        <w:rPr>
          <w:rFonts w:ascii="Times" w:hAnsi="Times"/>
          <w:sz w:val="20"/>
        </w:rPr>
        <w:t xml:space="preserve">M.C.ABADIE, </w:t>
      </w:r>
      <w:r>
        <w:rPr>
          <w:rFonts w:ascii="Times" w:hAnsi="Times"/>
          <w:sz w:val="20"/>
          <w:u w:val="single"/>
        </w:rPr>
        <w:t>Gerbes de Souvenirs</w:t>
      </w:r>
      <w:r>
        <w:rPr>
          <w:rFonts w:ascii="Times" w:hAnsi="Times"/>
          <w:sz w:val="20"/>
        </w:rPr>
        <w:t>, op.cit., p. 7  AGFMI, Roma</w:t>
      </w:r>
    </w:p>
  </w:footnote>
  <w:footnote w:id="179">
    <w:p w:rsidR="000748C1" w:rsidRDefault="00665214">
      <w:pPr>
        <w:pStyle w:val="Notedebasdepage"/>
      </w:pPr>
      <w:r>
        <w:rPr>
          <w:rStyle w:val="Appelnotedebasdep"/>
        </w:rPr>
        <w:footnoteRef/>
      </w:r>
      <w:r>
        <w:t xml:space="preserve"> </w:t>
      </w:r>
      <w:r>
        <w:rPr>
          <w:rFonts w:ascii="Times" w:hAnsi="Times"/>
          <w:sz w:val="20"/>
        </w:rPr>
        <w:t>Souvenirs écrits</w:t>
      </w:r>
      <w:r>
        <w:rPr>
          <w:rFonts w:ascii="Times" w:hAnsi="Times"/>
          <w:sz w:val="20"/>
        </w:rPr>
        <w:t xml:space="preserve"> par Mère M. du St Sacrement DESCAVES, le 8 décembre 1970 AGFMI, Roma</w:t>
      </w:r>
    </w:p>
  </w:footnote>
  <w:footnote w:id="180">
    <w:p w:rsidR="000748C1" w:rsidRDefault="00665214">
      <w:pPr>
        <w:pStyle w:val="Notedebasdepage"/>
      </w:pPr>
      <w:r>
        <w:rPr>
          <w:rStyle w:val="Appelnotedebasdep"/>
        </w:rPr>
        <w:footnoteRef/>
      </w:r>
      <w:r>
        <w:t xml:space="preserve"> </w:t>
      </w:r>
      <w:r>
        <w:rPr>
          <w:rFonts w:ascii="Times" w:hAnsi="Times"/>
          <w:sz w:val="20"/>
        </w:rPr>
        <w:t>La vie religieuse dans les temps actuels”, in Règles de conduite pour les sécularisées AGFMI, Roma</w:t>
      </w:r>
    </w:p>
  </w:footnote>
  <w:footnote w:id="181">
    <w:p w:rsidR="000748C1" w:rsidRDefault="00665214">
      <w:pPr>
        <w:pStyle w:val="Notedebasdepage"/>
      </w:pPr>
      <w:r>
        <w:rPr>
          <w:rStyle w:val="Appelnotedebasdep"/>
        </w:rPr>
        <w:footnoteRef/>
      </w:r>
      <w:r>
        <w:t xml:space="preserve"> </w:t>
      </w:r>
      <w:r>
        <w:rPr>
          <w:rFonts w:ascii="Times" w:hAnsi="Times"/>
          <w:sz w:val="20"/>
        </w:rPr>
        <w:t>Instructions aux religieuses sécularisées, AGMAR,  Roma</w:t>
      </w:r>
    </w:p>
  </w:footnote>
  <w:footnote w:id="182">
    <w:p w:rsidR="000748C1" w:rsidRDefault="00665214">
      <w:pPr>
        <w:pStyle w:val="Notedebasdepage"/>
      </w:pPr>
      <w:r>
        <w:rPr>
          <w:rStyle w:val="Appelnotedebasdep"/>
        </w:rPr>
        <w:footnoteRef/>
      </w:r>
      <w:r>
        <w:t xml:space="preserve"> </w:t>
      </w:r>
      <w:r>
        <w:rPr>
          <w:rFonts w:ascii="Times" w:hAnsi="Times"/>
          <w:sz w:val="20"/>
        </w:rPr>
        <w:t>Conférence du Père Simler</w:t>
      </w:r>
      <w:r>
        <w:rPr>
          <w:rFonts w:ascii="Times" w:hAnsi="Times"/>
          <w:sz w:val="20"/>
        </w:rPr>
        <w:t>, le 29 mars 1903, in Annales XIII, 1896 - 1905, p.172 AGFMI, Roma</w:t>
      </w:r>
    </w:p>
  </w:footnote>
  <w:footnote w:id="183">
    <w:p w:rsidR="000748C1" w:rsidRDefault="00665214" w:rsidP="000748C1">
      <w:pPr>
        <w:pStyle w:val="Notedebasdepage"/>
        <w:tabs>
          <w:tab w:val="left" w:pos="284"/>
        </w:tabs>
        <w:jc w:val="both"/>
      </w:pPr>
      <w:r>
        <w:rPr>
          <w:rStyle w:val="Appelnotedebasdep"/>
        </w:rPr>
        <w:footnoteRef/>
      </w:r>
      <w:r>
        <w:t xml:space="preserve"> </w:t>
      </w:r>
      <w:r>
        <w:rPr>
          <w:rFonts w:ascii="Times" w:hAnsi="Times"/>
          <w:sz w:val="20"/>
        </w:rPr>
        <w:t xml:space="preserve">Audience Pontificale du 28 février 1904 au Père LEBON (SM) in </w:t>
      </w:r>
      <w:r>
        <w:rPr>
          <w:rFonts w:ascii="Times" w:hAnsi="Times"/>
          <w:sz w:val="20"/>
          <w:u w:val="single"/>
        </w:rPr>
        <w:t>Apôtre de Marie</w:t>
      </w:r>
      <w:r>
        <w:rPr>
          <w:rFonts w:ascii="Times" w:hAnsi="Times"/>
          <w:sz w:val="20"/>
        </w:rPr>
        <w:t xml:space="preserve"> mai-juin 1904, p.15, </w:t>
      </w:r>
      <w:r>
        <w:rPr>
          <w:rFonts w:ascii="Times" w:hAnsi="Times"/>
          <w:sz w:val="20"/>
        </w:rPr>
        <w:tab/>
        <w:t>AGMAR,  Roma</w:t>
      </w:r>
    </w:p>
  </w:footnote>
  <w:footnote w:id="184">
    <w:p w:rsidR="000748C1" w:rsidRDefault="00665214">
      <w:pPr>
        <w:pStyle w:val="Notedebasdepage"/>
      </w:pPr>
      <w:r>
        <w:rPr>
          <w:rStyle w:val="Appelnotedebasdep"/>
        </w:rPr>
        <w:footnoteRef/>
      </w:r>
      <w:r>
        <w:t xml:space="preserve"> </w:t>
      </w:r>
      <w:r>
        <w:rPr>
          <w:rFonts w:ascii="Times" w:hAnsi="Times"/>
          <w:sz w:val="20"/>
        </w:rPr>
        <w:t>Souvenirs de Mère Mechtilde, 1931, AGFMI, Roma</w:t>
      </w:r>
    </w:p>
  </w:footnote>
  <w:footnote w:id="185">
    <w:p w:rsidR="000748C1" w:rsidRDefault="00665214">
      <w:pPr>
        <w:pStyle w:val="Notedebasdepage"/>
      </w:pPr>
      <w:r>
        <w:rPr>
          <w:rStyle w:val="Appelnotedebasdep"/>
        </w:rPr>
        <w:footnoteRef/>
      </w:r>
      <w:r>
        <w:t xml:space="preserve"> </w:t>
      </w:r>
      <w:r>
        <w:rPr>
          <w:rFonts w:ascii="Times" w:hAnsi="Times"/>
          <w:sz w:val="20"/>
        </w:rPr>
        <w:t xml:space="preserve">Vie de Mère Mechtilde, </w:t>
      </w:r>
      <w:r>
        <w:rPr>
          <w:rFonts w:ascii="Times" w:hAnsi="Times"/>
          <w:sz w:val="20"/>
        </w:rPr>
        <w:t xml:space="preserve"> AGFMI, Roma</w:t>
      </w:r>
    </w:p>
  </w:footnote>
  <w:footnote w:id="186">
    <w:p w:rsidR="000748C1" w:rsidRDefault="00665214">
      <w:pPr>
        <w:pStyle w:val="Notedebasdepage"/>
      </w:pPr>
      <w:r>
        <w:rPr>
          <w:rStyle w:val="Appelnotedebasdep"/>
        </w:rPr>
        <w:footnoteRef/>
      </w:r>
      <w:r>
        <w:t xml:space="preserve"> </w:t>
      </w:r>
      <w:r>
        <w:rPr>
          <w:rFonts w:ascii="Times" w:hAnsi="Times"/>
          <w:sz w:val="20"/>
        </w:rPr>
        <w:t>Mère Mechtilde, op. cit., p. 126,  AGFMI, Roma</w:t>
      </w:r>
    </w:p>
  </w:footnote>
  <w:footnote w:id="187">
    <w:p w:rsidR="000748C1" w:rsidRDefault="00665214">
      <w:pPr>
        <w:pStyle w:val="Notedebasdepage"/>
      </w:pPr>
      <w:r>
        <w:rPr>
          <w:rStyle w:val="Appelnotedebasdep"/>
        </w:rPr>
        <w:footnoteRef/>
      </w:r>
      <w:r>
        <w:t xml:space="preserve"> </w:t>
      </w:r>
      <w:r>
        <w:rPr>
          <w:rFonts w:ascii="Times" w:hAnsi="Times"/>
          <w:sz w:val="20"/>
        </w:rPr>
        <w:t>Les sécularisées, in Mère Mechtilde, op. cit., p. 131, AGFMI, Roma</w:t>
      </w:r>
    </w:p>
  </w:footnote>
  <w:footnote w:id="188">
    <w:p w:rsidR="000748C1" w:rsidRDefault="00665214">
      <w:pPr>
        <w:pStyle w:val="Notedebasdepage"/>
      </w:pPr>
      <w:r>
        <w:rPr>
          <w:rStyle w:val="Appelnotedebasdep"/>
        </w:rPr>
        <w:footnoteRef/>
      </w:r>
      <w:r>
        <w:t xml:space="preserve"> </w:t>
      </w:r>
      <w:r>
        <w:rPr>
          <w:rFonts w:ascii="Times" w:hAnsi="Times"/>
          <w:sz w:val="20"/>
        </w:rPr>
        <w:t>NOTE - Les passages entre parenthèses ont été ajoutés plus tard pour clarifier le sens</w:t>
      </w:r>
    </w:p>
  </w:footnote>
  <w:footnote w:id="189">
    <w:p w:rsidR="000748C1" w:rsidRDefault="00665214">
      <w:pPr>
        <w:pStyle w:val="Notedebasdepage"/>
      </w:pPr>
      <w:r>
        <w:rPr>
          <w:rStyle w:val="Appelnotedebasdep"/>
        </w:rPr>
        <w:footnoteRef/>
      </w:r>
      <w:r>
        <w:t xml:space="preserve"> </w:t>
      </w:r>
      <w:r>
        <w:rPr>
          <w:rFonts w:ascii="Times" w:hAnsi="Times"/>
          <w:sz w:val="20"/>
        </w:rPr>
        <w:t>Lettre de Madame MAURIEZ à Mère St</w:t>
      </w:r>
      <w:r>
        <w:rPr>
          <w:rFonts w:ascii="Times" w:hAnsi="Times"/>
          <w:sz w:val="20"/>
        </w:rPr>
        <w:t>anislas PERNIER, 27 août 1904, AGFMI, Roma</w:t>
      </w:r>
    </w:p>
  </w:footnote>
  <w:footnote w:id="190">
    <w:p w:rsidR="000748C1" w:rsidRDefault="00665214">
      <w:pPr>
        <w:pStyle w:val="Notedebasdepage"/>
      </w:pPr>
      <w:r>
        <w:rPr>
          <w:rStyle w:val="Appelnotedebasdep"/>
        </w:rPr>
        <w:footnoteRef/>
      </w:r>
      <w:r>
        <w:t xml:space="preserve"> </w:t>
      </w:r>
      <w:r>
        <w:rPr>
          <w:rFonts w:ascii="Times" w:hAnsi="Times"/>
          <w:sz w:val="20"/>
        </w:rPr>
        <w:t>Lettre de Madame MAURIEZ à Mère Stanislas,  in Mère Mechtilde, op.cit. p.134 AGFMI, Roma</w:t>
      </w:r>
    </w:p>
  </w:footnote>
  <w:footnote w:id="191">
    <w:p w:rsidR="000748C1" w:rsidRDefault="00665214">
      <w:pPr>
        <w:pStyle w:val="Notedebasdepage"/>
      </w:pPr>
      <w:r>
        <w:rPr>
          <w:rStyle w:val="Appelnotedebasdep"/>
        </w:rPr>
        <w:footnoteRef/>
      </w:r>
      <w:r>
        <w:t xml:space="preserve"> </w:t>
      </w:r>
      <w:r>
        <w:rPr>
          <w:rFonts w:ascii="Times" w:hAnsi="Times"/>
          <w:sz w:val="20"/>
        </w:rPr>
        <w:t>Lettre de Madame MAURIEZ à Mère Stanislas, 11 août 1904,  AGFMI, Roma</w:t>
      </w:r>
    </w:p>
  </w:footnote>
  <w:footnote w:id="192">
    <w:p w:rsidR="000748C1" w:rsidRDefault="00665214">
      <w:pPr>
        <w:pStyle w:val="Notedebasdepage"/>
      </w:pPr>
      <w:r>
        <w:rPr>
          <w:rStyle w:val="Appelnotedebasdep"/>
        </w:rPr>
        <w:footnoteRef/>
      </w:r>
      <w:r>
        <w:t xml:space="preserve"> </w:t>
      </w:r>
      <w:r>
        <w:rPr>
          <w:rFonts w:ascii="Times" w:hAnsi="Times"/>
          <w:sz w:val="20"/>
        </w:rPr>
        <w:t>Années de persécutions religieuses, A 24, pp. 20</w:t>
      </w:r>
      <w:r>
        <w:rPr>
          <w:rFonts w:ascii="Times" w:hAnsi="Times"/>
          <w:sz w:val="20"/>
        </w:rPr>
        <w:t xml:space="preserve"> -21, AGFMI, Roma</w:t>
      </w:r>
    </w:p>
  </w:footnote>
  <w:footnote w:id="193">
    <w:p w:rsidR="000748C1" w:rsidRDefault="00665214">
      <w:pPr>
        <w:pStyle w:val="Notedebasdepage"/>
      </w:pPr>
      <w:r>
        <w:rPr>
          <w:rStyle w:val="Appelnotedebasdep"/>
        </w:rPr>
        <w:footnoteRef/>
      </w:r>
      <w:r>
        <w:t xml:space="preserve"> </w:t>
      </w:r>
      <w:r>
        <w:rPr>
          <w:rFonts w:ascii="Times" w:hAnsi="Times"/>
          <w:sz w:val="20"/>
        </w:rPr>
        <w:t>Souvenirs de Madame MAURIEZ,  AGFMI, Roma</w:t>
      </w:r>
    </w:p>
  </w:footnote>
  <w:footnote w:id="194">
    <w:p w:rsidR="000748C1" w:rsidRDefault="00665214">
      <w:pPr>
        <w:pStyle w:val="Notedebasdepage"/>
      </w:pPr>
      <w:r>
        <w:rPr>
          <w:rStyle w:val="Appelnotedebasdep"/>
        </w:rPr>
        <w:footnoteRef/>
      </w:r>
      <w:r>
        <w:t xml:space="preserve"> </w:t>
      </w:r>
      <w:r>
        <w:rPr>
          <w:rFonts w:ascii="Times" w:hAnsi="Times"/>
          <w:sz w:val="20"/>
        </w:rPr>
        <w:t>Années de persécutions religieuses, A 24, p. 26,  AGFMI, Roma</w:t>
      </w:r>
    </w:p>
  </w:footnote>
  <w:footnote w:id="195">
    <w:p w:rsidR="000748C1" w:rsidRDefault="00665214">
      <w:pPr>
        <w:pStyle w:val="Notedebasdepage"/>
      </w:pPr>
      <w:r>
        <w:rPr>
          <w:rStyle w:val="Appelnotedebasdep"/>
        </w:rPr>
        <w:footnoteRef/>
      </w:r>
      <w:r>
        <w:t xml:space="preserve"> </w:t>
      </w:r>
      <w:r>
        <w:rPr>
          <w:rFonts w:ascii="Times" w:hAnsi="Times"/>
          <w:sz w:val="20"/>
        </w:rPr>
        <w:t>Cfr. “La diaspora”, in Mère Mechtilde, pp. 153-155,  AGFMI, Roma</w:t>
      </w:r>
    </w:p>
  </w:footnote>
  <w:footnote w:id="196">
    <w:p w:rsidR="000748C1" w:rsidRDefault="00665214">
      <w:pPr>
        <w:pStyle w:val="Notedebasdepage"/>
      </w:pPr>
      <w:r>
        <w:rPr>
          <w:rStyle w:val="Appelnotedebasdep"/>
        </w:rPr>
        <w:footnoteRef/>
      </w:r>
      <w:r>
        <w:t xml:space="preserve"> </w:t>
      </w:r>
      <w:r>
        <w:rPr>
          <w:rFonts w:ascii="Times" w:hAnsi="Times"/>
          <w:sz w:val="20"/>
        </w:rPr>
        <w:t>Années de persécutions religieuses,  A 24, AGFMI, Roma</w:t>
      </w:r>
    </w:p>
  </w:footnote>
  <w:footnote w:id="197">
    <w:p w:rsidR="000748C1" w:rsidRDefault="00665214">
      <w:pPr>
        <w:pStyle w:val="Notedebasdepage"/>
      </w:pPr>
      <w:r>
        <w:rPr>
          <w:rStyle w:val="Appelnotedebasdep"/>
        </w:rPr>
        <w:footnoteRef/>
      </w:r>
      <w:r>
        <w:t xml:space="preserve"> </w:t>
      </w:r>
      <w:r>
        <w:rPr>
          <w:rFonts w:ascii="Times" w:hAnsi="Times"/>
          <w:sz w:val="20"/>
        </w:rPr>
        <w:t xml:space="preserve">“La </w:t>
      </w:r>
      <w:r>
        <w:rPr>
          <w:rFonts w:ascii="Times" w:hAnsi="Times"/>
          <w:sz w:val="20"/>
        </w:rPr>
        <w:t>diaspora”, in Mère Mechtilde pp. 171 - 172,  op.cit.  AGFMI, Roma</w:t>
      </w:r>
    </w:p>
  </w:footnote>
  <w:footnote w:id="198">
    <w:p w:rsidR="000748C1" w:rsidRDefault="00665214">
      <w:pPr>
        <w:pStyle w:val="Notedebasdepage"/>
      </w:pPr>
      <w:r>
        <w:rPr>
          <w:rStyle w:val="Appelnotedebasdep"/>
        </w:rPr>
        <w:footnoteRef/>
      </w:r>
      <w:r>
        <w:t xml:space="preserve"> </w:t>
      </w:r>
      <w:r>
        <w:rPr>
          <w:rFonts w:ascii="Times" w:hAnsi="Times"/>
          <w:sz w:val="20"/>
        </w:rPr>
        <w:t>Lettre de Mère Mechtilde à Mère Stanislas, 26 juin 1906, AGFMI, Roma</w:t>
      </w:r>
    </w:p>
  </w:footnote>
  <w:footnote w:id="199">
    <w:p w:rsidR="000748C1" w:rsidRDefault="00665214">
      <w:pPr>
        <w:pStyle w:val="Notedebasdepage"/>
      </w:pPr>
      <w:r>
        <w:rPr>
          <w:rStyle w:val="Appelnotedebasdep"/>
        </w:rPr>
        <w:footnoteRef/>
      </w:r>
      <w:r>
        <w:t xml:space="preserve"> </w:t>
      </w:r>
      <w:r>
        <w:rPr>
          <w:rFonts w:ascii="Times" w:hAnsi="Times"/>
          <w:sz w:val="20"/>
        </w:rPr>
        <w:t>Lettre de Mère Mechtilde à Mère Stanislas, in “La Diaspora”, op.cit. pp. 167-169</w:t>
      </w:r>
    </w:p>
  </w:footnote>
  <w:footnote w:id="200">
    <w:p w:rsidR="000748C1" w:rsidRDefault="00665214">
      <w:pPr>
        <w:pStyle w:val="Notedebasdepage"/>
      </w:pPr>
      <w:r>
        <w:rPr>
          <w:rStyle w:val="Appelnotedebasdep"/>
        </w:rPr>
        <w:footnoteRef/>
      </w:r>
      <w:r>
        <w:t xml:space="preserve"> </w:t>
      </w:r>
      <w:r>
        <w:rPr>
          <w:rFonts w:ascii="Times" w:hAnsi="Times"/>
          <w:sz w:val="20"/>
        </w:rPr>
        <w:t>Ibidem;, p. 169</w:t>
      </w:r>
    </w:p>
  </w:footnote>
  <w:footnote w:id="201">
    <w:p w:rsidR="000748C1" w:rsidRDefault="00665214">
      <w:pPr>
        <w:pStyle w:val="Notedebasdepage"/>
      </w:pPr>
      <w:r>
        <w:rPr>
          <w:rStyle w:val="Appelnotedebasdep"/>
        </w:rPr>
        <w:footnoteRef/>
      </w:r>
      <w:r>
        <w:t xml:space="preserve"> </w:t>
      </w:r>
      <w:r>
        <w:rPr>
          <w:rFonts w:ascii="Times" w:hAnsi="Times"/>
          <w:sz w:val="20"/>
        </w:rPr>
        <w:t xml:space="preserve">H.ROUSSEAU, </w:t>
      </w:r>
      <w:r>
        <w:rPr>
          <w:rFonts w:ascii="Times" w:hAnsi="Times"/>
          <w:sz w:val="20"/>
          <w:u w:val="single"/>
        </w:rPr>
        <w:t>Adèl</w:t>
      </w:r>
      <w:r>
        <w:rPr>
          <w:rFonts w:ascii="Times" w:hAnsi="Times"/>
          <w:sz w:val="20"/>
          <w:u w:val="single"/>
        </w:rPr>
        <w:t>e de Trenquelléon</w:t>
      </w:r>
      <w:r>
        <w:rPr>
          <w:rFonts w:ascii="Times" w:hAnsi="Times"/>
          <w:sz w:val="20"/>
        </w:rPr>
        <w:t>, p. 676,  Paris 1921</w:t>
      </w:r>
    </w:p>
  </w:footnote>
  <w:footnote w:id="202">
    <w:p w:rsidR="000748C1" w:rsidRDefault="00665214">
      <w:pPr>
        <w:pStyle w:val="Notedebasdepage"/>
      </w:pPr>
      <w:r>
        <w:rPr>
          <w:rStyle w:val="Appelnotedebasdep"/>
        </w:rPr>
        <w:footnoteRef/>
      </w:r>
      <w:r>
        <w:t xml:space="preserve"> </w:t>
      </w:r>
      <w:r>
        <w:rPr>
          <w:rFonts w:ascii="Times" w:hAnsi="Times"/>
          <w:sz w:val="20"/>
        </w:rPr>
        <w:t xml:space="preserve">A.M.PERRODIN, 26 juin 1840 in R.P. SIMLER, </w:t>
      </w:r>
      <w:r>
        <w:rPr>
          <w:rFonts w:ascii="Times" w:hAnsi="Times"/>
          <w:sz w:val="20"/>
          <w:u w:val="single"/>
        </w:rPr>
        <w:t>Guillaume-Joseph Chaminade</w:t>
      </w:r>
      <w:r>
        <w:rPr>
          <w:rFonts w:ascii="Times" w:hAnsi="Times"/>
          <w:sz w:val="20"/>
        </w:rPr>
        <w:t>, p.679 Paris-Bordeaux 1902</w:t>
      </w:r>
    </w:p>
  </w:footnote>
  <w:footnote w:id="203">
    <w:p w:rsidR="000748C1" w:rsidRDefault="00665214" w:rsidP="000748C1">
      <w:pPr>
        <w:pStyle w:val="Notedebasdepage"/>
        <w:tabs>
          <w:tab w:val="left" w:pos="426"/>
        </w:tabs>
        <w:jc w:val="both"/>
      </w:pPr>
      <w:r>
        <w:rPr>
          <w:rStyle w:val="Appelnotedebasdep"/>
        </w:rPr>
        <w:footnoteRef/>
      </w:r>
      <w:r>
        <w:t xml:space="preserve"> </w:t>
      </w:r>
      <w:r>
        <w:tab/>
      </w:r>
      <w:r>
        <w:rPr>
          <w:rFonts w:ascii="Times" w:hAnsi="Times"/>
          <w:sz w:val="20"/>
        </w:rPr>
        <w:t xml:space="preserve">Article 1 du Décret d’autorisation de l’Association Religieuse du Tiers Ordre des Filles de Marie, 16 févier </w:t>
      </w:r>
      <w:r>
        <w:rPr>
          <w:rFonts w:ascii="Times" w:hAnsi="Times"/>
          <w:sz w:val="20"/>
        </w:rPr>
        <w:tab/>
        <w:t>1856,</w:t>
      </w:r>
      <w:r>
        <w:rPr>
          <w:rFonts w:ascii="Times" w:hAnsi="Times"/>
          <w:sz w:val="20"/>
        </w:rPr>
        <w:t xml:space="preserve"> Archives T.O. d’Auch</w:t>
      </w:r>
    </w:p>
  </w:footnote>
  <w:footnote w:id="204">
    <w:p w:rsidR="000748C1" w:rsidRDefault="00665214" w:rsidP="000748C1">
      <w:pPr>
        <w:pStyle w:val="Notedebasdepage"/>
        <w:tabs>
          <w:tab w:val="left" w:pos="426"/>
        </w:tabs>
        <w:jc w:val="both"/>
      </w:pPr>
      <w:r>
        <w:rPr>
          <w:rStyle w:val="Appelnotedebasdep"/>
        </w:rPr>
        <w:footnoteRef/>
      </w:r>
      <w:r>
        <w:t xml:space="preserve"> </w:t>
      </w:r>
      <w:r>
        <w:tab/>
      </w:r>
      <w:r>
        <w:rPr>
          <w:rFonts w:ascii="Times" w:hAnsi="Times"/>
          <w:sz w:val="20"/>
        </w:rPr>
        <w:t xml:space="preserve">Article 1 du Décret d’autorisation pour les modifications apportées aux Statuts de la Congrégation du Tiers </w:t>
      </w:r>
      <w:r>
        <w:rPr>
          <w:rFonts w:ascii="Times" w:hAnsi="Times"/>
          <w:sz w:val="20"/>
        </w:rPr>
        <w:tab/>
        <w:t>Ordre, le 11 novembre 1865,  Archives T.O. d’Auch</w:t>
      </w:r>
    </w:p>
  </w:footnote>
  <w:footnote w:id="205">
    <w:p w:rsidR="000748C1" w:rsidRDefault="00665214" w:rsidP="000748C1">
      <w:pPr>
        <w:pStyle w:val="Notedebasdepage"/>
        <w:tabs>
          <w:tab w:val="left" w:pos="426"/>
        </w:tabs>
      </w:pPr>
      <w:r>
        <w:rPr>
          <w:rStyle w:val="Appelnotedebasdep"/>
        </w:rPr>
        <w:footnoteRef/>
      </w:r>
      <w:r>
        <w:t xml:space="preserve"> </w:t>
      </w:r>
      <w:r>
        <w:tab/>
      </w:r>
      <w:r>
        <w:rPr>
          <w:rFonts w:ascii="Times" w:hAnsi="Times"/>
          <w:sz w:val="20"/>
        </w:rPr>
        <w:t>Ibidem</w:t>
      </w:r>
    </w:p>
  </w:footnote>
  <w:footnote w:id="206">
    <w:p w:rsidR="000748C1" w:rsidRDefault="00665214">
      <w:pPr>
        <w:pStyle w:val="Notedebasdepage"/>
      </w:pPr>
      <w:r>
        <w:rPr>
          <w:rStyle w:val="Appelnotedebasdep"/>
        </w:rPr>
        <w:footnoteRef/>
      </w:r>
      <w:r>
        <w:t xml:space="preserve"> </w:t>
      </w:r>
      <w:r>
        <w:rPr>
          <w:rFonts w:ascii="Times" w:hAnsi="Times"/>
          <w:sz w:val="20"/>
        </w:rPr>
        <w:t>Cahier des procès verbaux traitant des affaires de la Congré</w:t>
      </w:r>
      <w:r>
        <w:rPr>
          <w:rFonts w:ascii="Times" w:hAnsi="Times"/>
          <w:sz w:val="20"/>
        </w:rPr>
        <w:t>gation, Archives  T.O.  d’Auch, p. 1</w:t>
      </w:r>
    </w:p>
  </w:footnote>
  <w:footnote w:id="207">
    <w:p w:rsidR="000748C1" w:rsidRDefault="00665214" w:rsidP="000748C1">
      <w:pPr>
        <w:pStyle w:val="Notedebasdepage"/>
        <w:tabs>
          <w:tab w:val="left" w:pos="284"/>
        </w:tabs>
      </w:pPr>
      <w:r>
        <w:rPr>
          <w:rStyle w:val="Appelnotedebasdep"/>
        </w:rPr>
        <w:footnoteRef/>
      </w:r>
      <w:r>
        <w:t xml:space="preserve"> </w:t>
      </w:r>
      <w:r>
        <w:rPr>
          <w:rFonts w:ascii="Times" w:hAnsi="Times"/>
          <w:sz w:val="20"/>
        </w:rPr>
        <w:t xml:space="preserve">Lettre du Ministère de l’Instruction Publique, des Beaux-Arts et des Cultes, le 21 juillet 1905,  Archives T.O. </w:t>
      </w:r>
      <w:r>
        <w:rPr>
          <w:rFonts w:ascii="Times" w:hAnsi="Times"/>
          <w:sz w:val="20"/>
        </w:rPr>
        <w:tab/>
        <w:t>d’Auch</w:t>
      </w:r>
    </w:p>
  </w:footnote>
  <w:footnote w:id="208">
    <w:p w:rsidR="000748C1" w:rsidRDefault="00665214" w:rsidP="000748C1">
      <w:pPr>
        <w:pStyle w:val="Notedebasdepage"/>
        <w:tabs>
          <w:tab w:val="left" w:pos="284"/>
        </w:tabs>
      </w:pPr>
      <w:r>
        <w:rPr>
          <w:rStyle w:val="Appelnotedebasdep"/>
        </w:rPr>
        <w:footnoteRef/>
      </w:r>
      <w:r>
        <w:t xml:space="preserve"> </w:t>
      </w:r>
      <w:r>
        <w:rPr>
          <w:rFonts w:ascii="Times" w:hAnsi="Times"/>
          <w:sz w:val="20"/>
        </w:rPr>
        <w:t>Projet de l’Union des Filles de Marie Immaculée avec le Tiers Ordre, 13 novembre 1892, Archives</w:t>
      </w:r>
      <w:r>
        <w:rPr>
          <w:rFonts w:ascii="Times" w:hAnsi="Times"/>
          <w:sz w:val="20"/>
        </w:rPr>
        <w:t xml:space="preserve"> T.O. </w:t>
      </w:r>
      <w:r>
        <w:rPr>
          <w:rFonts w:ascii="Times" w:hAnsi="Times"/>
          <w:sz w:val="20"/>
        </w:rPr>
        <w:tab/>
        <w:t>d’Auch</w:t>
      </w:r>
    </w:p>
  </w:footnote>
  <w:footnote w:id="209">
    <w:p w:rsidR="000748C1" w:rsidRDefault="00665214">
      <w:pPr>
        <w:pStyle w:val="Notedebasdepage"/>
      </w:pPr>
      <w:r>
        <w:rPr>
          <w:rStyle w:val="Appelnotedebasdep"/>
        </w:rPr>
        <w:footnoteRef/>
      </w:r>
      <w:r>
        <w:t xml:space="preserve"> </w:t>
      </w:r>
      <w:r>
        <w:rPr>
          <w:rFonts w:ascii="Times" w:hAnsi="Times"/>
          <w:sz w:val="20"/>
        </w:rPr>
        <w:t>Lettre de Mère Stanislas PERNIER au Père SIMLER, 26 juin 1902, AGMAR, Roma</w:t>
      </w:r>
    </w:p>
  </w:footnote>
  <w:footnote w:id="210">
    <w:p w:rsidR="000748C1" w:rsidRDefault="00665214">
      <w:pPr>
        <w:pStyle w:val="Notedebasdepage"/>
      </w:pPr>
      <w:r>
        <w:rPr>
          <w:rStyle w:val="Appelnotedebasdep"/>
        </w:rPr>
        <w:footnoteRef/>
      </w:r>
      <w:r>
        <w:t xml:space="preserve"> </w:t>
      </w:r>
      <w:r>
        <w:rPr>
          <w:rFonts w:ascii="Times" w:hAnsi="Times"/>
          <w:sz w:val="20"/>
        </w:rPr>
        <w:t>Notes écrites de la main de Mère St Vincent LASCOMBES, Archives T.O. d’Auch</w:t>
      </w:r>
    </w:p>
  </w:footnote>
  <w:footnote w:id="211">
    <w:p w:rsidR="000748C1" w:rsidRDefault="00665214" w:rsidP="000748C1">
      <w:pPr>
        <w:pStyle w:val="Notedebasdepage"/>
        <w:tabs>
          <w:tab w:val="left" w:pos="284"/>
        </w:tabs>
      </w:pPr>
      <w:r>
        <w:rPr>
          <w:rStyle w:val="Appelnotedebasdep"/>
        </w:rPr>
        <w:footnoteRef/>
      </w:r>
      <w:r>
        <w:t xml:space="preserve"> </w:t>
      </w:r>
      <w:r>
        <w:rPr>
          <w:rFonts w:ascii="Times" w:hAnsi="Times"/>
          <w:sz w:val="20"/>
        </w:rPr>
        <w:t>Notes des établissements de la Congrégation du Tiers Ordre - Fermeture des classes de</w:t>
      </w:r>
      <w:r>
        <w:rPr>
          <w:rFonts w:ascii="Times" w:hAnsi="Times"/>
          <w:sz w:val="20"/>
        </w:rPr>
        <w:t xml:space="preserve"> l’école St Paul à </w:t>
      </w:r>
      <w:r>
        <w:rPr>
          <w:rFonts w:ascii="Times" w:hAnsi="Times"/>
          <w:sz w:val="20"/>
        </w:rPr>
        <w:tab/>
        <w:t>Auch, 1903, Archives T.O. d’Auch</w:t>
      </w:r>
    </w:p>
  </w:footnote>
  <w:footnote w:id="212">
    <w:p w:rsidR="000748C1" w:rsidRDefault="00665214" w:rsidP="000748C1">
      <w:pPr>
        <w:pStyle w:val="Notedebasdepage"/>
        <w:tabs>
          <w:tab w:val="left" w:pos="284"/>
        </w:tabs>
      </w:pPr>
      <w:r>
        <w:rPr>
          <w:rStyle w:val="Appelnotedebasdep"/>
        </w:rPr>
        <w:footnoteRef/>
      </w:r>
      <w:r>
        <w:t xml:space="preserve"> </w:t>
      </w:r>
      <w:r>
        <w:rPr>
          <w:rFonts w:ascii="Times" w:hAnsi="Times"/>
          <w:sz w:val="20"/>
        </w:rPr>
        <w:t xml:space="preserve">Lettre de Madame MAURIEZ à la Supérieure Générale d’Auch, Mère Louise du S.C GUILLEMPEY, 18 </w:t>
      </w:r>
      <w:r>
        <w:rPr>
          <w:rFonts w:ascii="Times" w:hAnsi="Times"/>
          <w:sz w:val="20"/>
        </w:rPr>
        <w:tab/>
        <w:t>novembre 1904, Archives T.O. d’Auch</w:t>
      </w:r>
    </w:p>
  </w:footnote>
  <w:footnote w:id="213">
    <w:p w:rsidR="000748C1" w:rsidRDefault="00665214">
      <w:pPr>
        <w:pStyle w:val="Notedebasdepage"/>
      </w:pPr>
      <w:r>
        <w:rPr>
          <w:rStyle w:val="Appelnotedebasdep"/>
        </w:rPr>
        <w:footnoteRef/>
      </w:r>
      <w:r>
        <w:t xml:space="preserve"> </w:t>
      </w:r>
      <w:r>
        <w:rPr>
          <w:rFonts w:ascii="Times" w:hAnsi="Times"/>
          <w:sz w:val="20"/>
        </w:rPr>
        <w:t>Lettre de Mère M.Marceline PASTEUR à Mère Louise du S.C., le 20 mai 19</w:t>
      </w:r>
      <w:r>
        <w:rPr>
          <w:rFonts w:ascii="Times" w:hAnsi="Times"/>
          <w:sz w:val="20"/>
        </w:rPr>
        <w:t>05, Archives T.O. d’Auch</w:t>
      </w:r>
    </w:p>
  </w:footnote>
  <w:footnote w:id="214">
    <w:p w:rsidR="000748C1" w:rsidRDefault="00665214">
      <w:pPr>
        <w:pStyle w:val="Notedebasdepage"/>
      </w:pPr>
      <w:r>
        <w:rPr>
          <w:rStyle w:val="Appelnotedebasdep"/>
        </w:rPr>
        <w:footnoteRef/>
      </w:r>
      <w:r>
        <w:t xml:space="preserve"> </w:t>
      </w:r>
      <w:r>
        <w:rPr>
          <w:rFonts w:ascii="Times" w:hAnsi="Times"/>
          <w:sz w:val="20"/>
        </w:rPr>
        <w:t>Lettre de Mère Louise du S.C. à Mère M.Marceline, 20 mai 1905, Archives T.O. Auch</w:t>
      </w:r>
    </w:p>
  </w:footnote>
  <w:footnote w:id="215">
    <w:p w:rsidR="000748C1" w:rsidRDefault="00665214">
      <w:pPr>
        <w:pStyle w:val="Notedebasdepage"/>
      </w:pPr>
      <w:r>
        <w:rPr>
          <w:rStyle w:val="Appelnotedebasdep"/>
        </w:rPr>
        <w:footnoteRef/>
      </w:r>
      <w:r>
        <w:t xml:space="preserve"> </w:t>
      </w:r>
      <w:r>
        <w:rPr>
          <w:rFonts w:ascii="Times" w:hAnsi="Times"/>
          <w:sz w:val="20"/>
        </w:rPr>
        <w:t>Cfr.  Journal, années 1903-1906, Archives T.O. d’Auch</w:t>
      </w:r>
    </w:p>
  </w:footnote>
  <w:footnote w:id="216">
    <w:p w:rsidR="000748C1" w:rsidRDefault="00665214">
      <w:pPr>
        <w:pStyle w:val="Notedebasdepage"/>
      </w:pPr>
      <w:r>
        <w:rPr>
          <w:rStyle w:val="Appelnotedebasdep"/>
        </w:rPr>
        <w:footnoteRef/>
      </w:r>
      <w:r>
        <w:t xml:space="preserve"> </w:t>
      </w:r>
      <w:r>
        <w:rPr>
          <w:rFonts w:ascii="Times" w:hAnsi="Times"/>
          <w:sz w:val="20"/>
        </w:rPr>
        <w:t>Lettre du 20 septembre 1905 à Mère M.Mechtilde, AGFMI, Roma</w:t>
      </w:r>
    </w:p>
  </w:footnote>
  <w:footnote w:id="217">
    <w:p w:rsidR="000748C1" w:rsidRDefault="00665214">
      <w:pPr>
        <w:pStyle w:val="Notedebasdepage"/>
      </w:pPr>
      <w:r>
        <w:rPr>
          <w:rStyle w:val="Appelnotedebasdep"/>
        </w:rPr>
        <w:footnoteRef/>
      </w:r>
      <w:r>
        <w:t xml:space="preserve"> </w:t>
      </w:r>
      <w:r>
        <w:rPr>
          <w:rFonts w:ascii="Times" w:hAnsi="Times"/>
          <w:sz w:val="20"/>
        </w:rPr>
        <w:t>Lettre du Préfet concernant</w:t>
      </w:r>
      <w:r>
        <w:rPr>
          <w:rFonts w:ascii="Times" w:hAnsi="Times"/>
          <w:sz w:val="20"/>
        </w:rPr>
        <w:t xml:space="preserve"> la liste du personnel de la Congrégation, 31 octobre 1905 AGFMI, Roma</w:t>
      </w:r>
    </w:p>
  </w:footnote>
  <w:footnote w:id="218">
    <w:p w:rsidR="000748C1" w:rsidRDefault="00665214">
      <w:pPr>
        <w:pStyle w:val="Notedebasdepage"/>
      </w:pPr>
      <w:r>
        <w:rPr>
          <w:rStyle w:val="Appelnotedebasdep"/>
        </w:rPr>
        <w:footnoteRef/>
      </w:r>
      <w:r>
        <w:t xml:space="preserve"> </w:t>
      </w:r>
      <w:r>
        <w:rPr>
          <w:rFonts w:ascii="Times" w:hAnsi="Times"/>
          <w:sz w:val="20"/>
        </w:rPr>
        <w:t>Lettre de Mère Louise du S.C. GUILLEMPEY, 16 décembre 1905, AGFMI, Roma</w:t>
      </w:r>
    </w:p>
  </w:footnote>
  <w:footnote w:id="219">
    <w:p w:rsidR="000748C1" w:rsidRDefault="00665214">
      <w:pPr>
        <w:pStyle w:val="Notedebasdepage"/>
      </w:pPr>
      <w:r>
        <w:rPr>
          <w:rStyle w:val="Appelnotedebasdep"/>
        </w:rPr>
        <w:footnoteRef/>
      </w:r>
      <w:r>
        <w:t xml:space="preserve"> </w:t>
      </w:r>
      <w:r>
        <w:rPr>
          <w:rFonts w:ascii="Times" w:hAnsi="Times"/>
          <w:sz w:val="20"/>
        </w:rPr>
        <w:t>Lettre de M.de Caraffa, 14 janvier 1906, in Annales XV, 1901-1914, AGFMI, Roma</w:t>
      </w:r>
    </w:p>
  </w:footnote>
  <w:footnote w:id="220">
    <w:p w:rsidR="000748C1" w:rsidRDefault="00665214" w:rsidP="000748C1">
      <w:pPr>
        <w:pStyle w:val="Notedebasdepage"/>
        <w:tabs>
          <w:tab w:val="left" w:pos="284"/>
        </w:tabs>
      </w:pPr>
      <w:r>
        <w:rPr>
          <w:rStyle w:val="Appelnotedebasdep"/>
        </w:rPr>
        <w:footnoteRef/>
      </w:r>
      <w:r>
        <w:t xml:space="preserve"> </w:t>
      </w:r>
      <w:r>
        <w:rPr>
          <w:rFonts w:ascii="Times" w:hAnsi="Times"/>
          <w:sz w:val="20"/>
        </w:rPr>
        <w:t>Avis de Edmond HANNOTIN, avo</w:t>
      </w:r>
      <w:r>
        <w:rPr>
          <w:rFonts w:ascii="Times" w:hAnsi="Times"/>
          <w:sz w:val="20"/>
        </w:rPr>
        <w:t xml:space="preserve">cat au Conseil d’Etat, 14 janvier 1907, in Annales XV, 1901-1914, p. </w:t>
      </w:r>
      <w:r>
        <w:rPr>
          <w:rFonts w:ascii="Times" w:hAnsi="Times"/>
          <w:sz w:val="20"/>
        </w:rPr>
        <w:tab/>
        <w:t>121,  AGFMI, Roma</w:t>
      </w:r>
    </w:p>
  </w:footnote>
  <w:footnote w:id="221">
    <w:p w:rsidR="000748C1" w:rsidRDefault="00665214">
      <w:pPr>
        <w:pStyle w:val="Notedebasdepage"/>
      </w:pPr>
      <w:r>
        <w:rPr>
          <w:rStyle w:val="Appelnotedebasdep"/>
        </w:rPr>
        <w:footnoteRef/>
      </w:r>
      <w:r>
        <w:t xml:space="preserve"> </w:t>
      </w:r>
      <w:r>
        <w:rPr>
          <w:rFonts w:ascii="Times" w:hAnsi="Times"/>
          <w:sz w:val="20"/>
        </w:rPr>
        <w:t>Annales XIV, 1906-1910,  p. 44,  AGFMI, Roma</w:t>
      </w:r>
    </w:p>
  </w:footnote>
  <w:footnote w:id="222">
    <w:p w:rsidR="000748C1" w:rsidRDefault="00665214">
      <w:pPr>
        <w:pStyle w:val="Notedebasdepage"/>
      </w:pPr>
      <w:r>
        <w:rPr>
          <w:rStyle w:val="Appelnotedebasdep"/>
        </w:rPr>
        <w:footnoteRef/>
      </w:r>
      <w:r>
        <w:t xml:space="preserve"> </w:t>
      </w:r>
      <w:r>
        <w:rPr>
          <w:rFonts w:ascii="Times" w:hAnsi="Times"/>
          <w:sz w:val="20"/>
        </w:rPr>
        <w:t>Annales XV, 1901-1914, p. 123  -  AGFMI, Roma</w:t>
      </w:r>
    </w:p>
  </w:footnote>
  <w:footnote w:id="223">
    <w:p w:rsidR="000748C1" w:rsidRDefault="00665214">
      <w:pPr>
        <w:pStyle w:val="Notedebasdepage"/>
      </w:pPr>
      <w:r>
        <w:rPr>
          <w:rStyle w:val="Appelnotedebasdep"/>
        </w:rPr>
        <w:footnoteRef/>
      </w:r>
      <w:r>
        <w:t xml:space="preserve"> </w:t>
      </w:r>
      <w:r>
        <w:rPr>
          <w:rFonts w:ascii="Times" w:hAnsi="Times"/>
          <w:sz w:val="20"/>
        </w:rPr>
        <w:t>Annales XIV, 1906-1910, p. 187 - AGFMI, Roma</w:t>
      </w:r>
    </w:p>
  </w:footnote>
  <w:footnote w:id="224">
    <w:p w:rsidR="000748C1" w:rsidRDefault="00665214">
      <w:pPr>
        <w:pStyle w:val="Notedebasdepage"/>
      </w:pPr>
      <w:r>
        <w:rPr>
          <w:rStyle w:val="Appelnotedebasdep"/>
        </w:rPr>
        <w:footnoteRef/>
      </w:r>
      <w:r>
        <w:t xml:space="preserve"> </w:t>
      </w:r>
      <w:r>
        <w:rPr>
          <w:rFonts w:ascii="Times" w:hAnsi="Times"/>
          <w:sz w:val="20"/>
        </w:rPr>
        <w:t>Extrait des règlements p</w:t>
      </w:r>
      <w:r>
        <w:rPr>
          <w:rFonts w:ascii="Times" w:hAnsi="Times"/>
          <w:sz w:val="20"/>
        </w:rPr>
        <w:t>ratiques du Chapitre 1908, AGFMI, Roma</w:t>
      </w:r>
    </w:p>
  </w:footnote>
  <w:footnote w:id="225">
    <w:p w:rsidR="000748C1" w:rsidRDefault="00665214">
      <w:pPr>
        <w:pStyle w:val="Notedebasdepage"/>
      </w:pPr>
      <w:r>
        <w:rPr>
          <w:rStyle w:val="Appelnotedebasdep"/>
        </w:rPr>
        <w:footnoteRef/>
      </w:r>
      <w:r>
        <w:t xml:space="preserve"> </w:t>
      </w:r>
      <w:r>
        <w:rPr>
          <w:rFonts w:ascii="Times" w:hAnsi="Times"/>
          <w:sz w:val="20"/>
        </w:rPr>
        <w:t>Procès verbaux Conseil, livre n° 7 p. 186 - 28 février 1909 - AGFMI, Roma</w:t>
      </w:r>
    </w:p>
  </w:footnote>
  <w:footnote w:id="226">
    <w:p w:rsidR="000748C1" w:rsidRDefault="00665214">
      <w:pPr>
        <w:pStyle w:val="Notedebasdepage"/>
      </w:pPr>
      <w:r>
        <w:rPr>
          <w:rStyle w:val="Appelnotedebasdep"/>
        </w:rPr>
        <w:footnoteRef/>
      </w:r>
      <w:r>
        <w:t xml:space="preserve"> </w:t>
      </w:r>
      <w:r>
        <w:rPr>
          <w:rFonts w:ascii="Times" w:hAnsi="Times"/>
          <w:sz w:val="20"/>
        </w:rPr>
        <w:t>Annales XVI, 1909-1917, p. 1 - AGFMI, Roma</w:t>
      </w:r>
    </w:p>
  </w:footnote>
  <w:footnote w:id="227">
    <w:p w:rsidR="000748C1" w:rsidRDefault="00665214">
      <w:pPr>
        <w:pStyle w:val="Notedebasdepage"/>
      </w:pPr>
      <w:r>
        <w:rPr>
          <w:rStyle w:val="Appelnotedebasdep"/>
        </w:rPr>
        <w:footnoteRef/>
      </w:r>
      <w:r>
        <w:t xml:space="preserve"> </w:t>
      </w:r>
      <w:r>
        <w:rPr>
          <w:rFonts w:ascii="Times" w:hAnsi="Times"/>
          <w:sz w:val="20"/>
        </w:rPr>
        <w:t>Fondation d’Haeltert, p. 2 - lettre de l’évêque d’Agen à l’évêque de Gand - AGFMI, Roma</w:t>
      </w:r>
    </w:p>
  </w:footnote>
  <w:footnote w:id="228">
    <w:p w:rsidR="000748C1" w:rsidRDefault="00665214">
      <w:pPr>
        <w:pStyle w:val="Notedebasdepage"/>
      </w:pPr>
      <w:r>
        <w:rPr>
          <w:rStyle w:val="Appelnotedebasdep"/>
        </w:rPr>
        <w:footnoteRef/>
      </w:r>
      <w:r>
        <w:t xml:space="preserve"> </w:t>
      </w:r>
      <w:r>
        <w:rPr>
          <w:rFonts w:ascii="Times" w:hAnsi="Times"/>
          <w:sz w:val="20"/>
        </w:rPr>
        <w:t>Jour</w:t>
      </w:r>
      <w:r>
        <w:rPr>
          <w:rFonts w:ascii="Times" w:hAnsi="Times"/>
          <w:sz w:val="20"/>
        </w:rPr>
        <w:t>nal d’Haeltert et de Nivelles, I - p. 2 - AGFMI, Roma</w:t>
      </w:r>
    </w:p>
  </w:footnote>
  <w:footnote w:id="229">
    <w:p w:rsidR="000748C1" w:rsidRDefault="00665214">
      <w:pPr>
        <w:pStyle w:val="Notedebasdepage"/>
      </w:pPr>
      <w:r>
        <w:rPr>
          <w:rStyle w:val="Appelnotedebasdep"/>
        </w:rPr>
        <w:footnoteRef/>
      </w:r>
      <w:r>
        <w:t xml:space="preserve"> </w:t>
      </w:r>
      <w:r>
        <w:rPr>
          <w:rFonts w:ascii="Times" w:hAnsi="Times"/>
          <w:sz w:val="20"/>
        </w:rPr>
        <w:t>Annales XVI, 1909-1917, p. 5 - AGFMI, Roma</w:t>
      </w:r>
    </w:p>
  </w:footnote>
  <w:footnote w:id="230">
    <w:p w:rsidR="000748C1" w:rsidRDefault="00665214">
      <w:pPr>
        <w:pStyle w:val="Notedebasdepage"/>
      </w:pPr>
      <w:r>
        <w:rPr>
          <w:rStyle w:val="Appelnotedebasdep"/>
        </w:rPr>
        <w:footnoteRef/>
      </w:r>
      <w:r>
        <w:t xml:space="preserve"> </w:t>
      </w:r>
      <w:r>
        <w:rPr>
          <w:rFonts w:ascii="Times" w:hAnsi="Times"/>
          <w:sz w:val="20"/>
        </w:rPr>
        <w:t>Journal d’Haeltert et de Nivelles, souvenirs de Mère Marceline, 25.06.1909 - AGFMI, Roma</w:t>
      </w:r>
    </w:p>
  </w:footnote>
  <w:footnote w:id="231">
    <w:p w:rsidR="000748C1" w:rsidRDefault="00665214">
      <w:pPr>
        <w:pStyle w:val="Notedebasdepage"/>
      </w:pPr>
      <w:r>
        <w:rPr>
          <w:rStyle w:val="Appelnotedebasdep"/>
        </w:rPr>
        <w:footnoteRef/>
      </w:r>
      <w:r>
        <w:t xml:space="preserve"> </w:t>
      </w:r>
      <w:r>
        <w:rPr>
          <w:rFonts w:ascii="Times" w:hAnsi="Times"/>
          <w:sz w:val="20"/>
        </w:rPr>
        <w:t>Lettre du Cardinal Mercier au Père Hiss, 17.08.1909 - AGMAR, Rom</w:t>
      </w:r>
      <w:r>
        <w:rPr>
          <w:rFonts w:ascii="Times" w:hAnsi="Times"/>
          <w:sz w:val="20"/>
        </w:rPr>
        <w:t>a</w:t>
      </w:r>
    </w:p>
  </w:footnote>
  <w:footnote w:id="232">
    <w:p w:rsidR="000748C1" w:rsidRDefault="00665214" w:rsidP="000748C1">
      <w:pPr>
        <w:pStyle w:val="Notedebasdepage"/>
        <w:tabs>
          <w:tab w:val="left" w:pos="142"/>
        </w:tabs>
      </w:pPr>
      <w:r>
        <w:rPr>
          <w:rStyle w:val="Appelnotedebasdep"/>
        </w:rPr>
        <w:footnoteRef/>
      </w:r>
      <w:r>
        <w:t xml:space="preserve"> </w:t>
      </w:r>
      <w:r>
        <w:rPr>
          <w:rFonts w:ascii="Times" w:hAnsi="Times"/>
          <w:sz w:val="20"/>
        </w:rPr>
        <w:t xml:space="preserve">Lettre de Mère Marceline Pasteur à Mère M.Louise du S.C. Guillempey, 08.05.1910, Archives communauté </w:t>
      </w:r>
      <w:r>
        <w:rPr>
          <w:rFonts w:ascii="Times" w:hAnsi="Times"/>
          <w:sz w:val="20"/>
        </w:rPr>
        <w:tab/>
        <w:t xml:space="preserve">  d’Auch</w:t>
      </w:r>
    </w:p>
  </w:footnote>
  <w:footnote w:id="233">
    <w:p w:rsidR="000748C1" w:rsidRDefault="00665214">
      <w:pPr>
        <w:pStyle w:val="Notedebasdepage"/>
      </w:pPr>
      <w:r>
        <w:rPr>
          <w:rStyle w:val="Appelnotedebasdep"/>
        </w:rPr>
        <w:footnoteRef/>
      </w:r>
      <w:r>
        <w:t xml:space="preserve"> </w:t>
      </w:r>
      <w:r>
        <w:rPr>
          <w:rFonts w:ascii="Times" w:hAnsi="Times"/>
          <w:sz w:val="20"/>
        </w:rPr>
        <w:t>Annales XVI, 1909-1917, p. 18 - AGFMI, Roma</w:t>
      </w:r>
    </w:p>
  </w:footnote>
  <w:footnote w:id="234">
    <w:p w:rsidR="000748C1" w:rsidRDefault="00665214">
      <w:pPr>
        <w:pStyle w:val="Notedebasdepage"/>
      </w:pPr>
      <w:r>
        <w:rPr>
          <w:rStyle w:val="Appelnotedebasdep"/>
        </w:rPr>
        <w:footnoteRef/>
      </w:r>
      <w:r>
        <w:t xml:space="preserve"> </w:t>
      </w:r>
      <w:r>
        <w:rPr>
          <w:rFonts w:ascii="Times" w:hAnsi="Times"/>
          <w:sz w:val="20"/>
        </w:rPr>
        <w:t>Journal d’Haeltert et de Nivelles, pp. 55-56 - AGFMI, Roma</w:t>
      </w:r>
    </w:p>
  </w:footnote>
  <w:footnote w:id="235">
    <w:p w:rsidR="000748C1" w:rsidRDefault="00665214">
      <w:pPr>
        <w:pStyle w:val="Notedebasdepage"/>
      </w:pPr>
      <w:r>
        <w:rPr>
          <w:rStyle w:val="Appelnotedebasdep"/>
        </w:rPr>
        <w:footnoteRef/>
      </w:r>
      <w:r>
        <w:t xml:space="preserve"> </w:t>
      </w:r>
      <w:r>
        <w:rPr>
          <w:rFonts w:ascii="Times" w:hAnsi="Times"/>
          <w:sz w:val="20"/>
        </w:rPr>
        <w:t>Annales XVI, 1909-1917, pp.26-29</w:t>
      </w:r>
      <w:r>
        <w:rPr>
          <w:rFonts w:ascii="Times" w:hAnsi="Times"/>
          <w:sz w:val="20"/>
        </w:rPr>
        <w:t xml:space="preserve"> - AGFMI, Roma</w:t>
      </w:r>
    </w:p>
  </w:footnote>
  <w:footnote w:id="236">
    <w:p w:rsidR="000748C1" w:rsidRDefault="00665214">
      <w:pPr>
        <w:pStyle w:val="Notedebasdepage"/>
      </w:pPr>
      <w:r>
        <w:rPr>
          <w:rStyle w:val="Appelnotedebasdep"/>
        </w:rPr>
        <w:footnoteRef/>
      </w:r>
      <w:r>
        <w:t xml:space="preserve"> </w:t>
      </w:r>
      <w:r>
        <w:rPr>
          <w:rFonts w:ascii="Times" w:hAnsi="Times"/>
          <w:sz w:val="20"/>
        </w:rPr>
        <w:t>Annales XV, 1901-1914, p. 41 - AGFMI, Roma</w:t>
      </w:r>
    </w:p>
  </w:footnote>
  <w:footnote w:id="237">
    <w:p w:rsidR="000748C1" w:rsidRDefault="00665214">
      <w:pPr>
        <w:pStyle w:val="Notedebasdepage"/>
      </w:pPr>
      <w:r>
        <w:rPr>
          <w:rStyle w:val="Appelnotedebasdep"/>
        </w:rPr>
        <w:footnoteRef/>
      </w:r>
      <w:r>
        <w:t xml:space="preserve"> </w:t>
      </w:r>
      <w:r>
        <w:rPr>
          <w:rFonts w:ascii="Times" w:hAnsi="Times"/>
          <w:sz w:val="20"/>
        </w:rPr>
        <w:t>Ibidem, p. 53</w:t>
      </w:r>
    </w:p>
  </w:footnote>
  <w:footnote w:id="238">
    <w:p w:rsidR="000748C1" w:rsidRDefault="00665214">
      <w:pPr>
        <w:pStyle w:val="Notedebasdepage"/>
      </w:pPr>
      <w:r>
        <w:rPr>
          <w:rStyle w:val="Appelnotedebasdep"/>
        </w:rPr>
        <w:footnoteRef/>
      </w:r>
      <w:r>
        <w:t xml:space="preserve"> </w:t>
      </w:r>
      <w:r>
        <w:rPr>
          <w:rFonts w:ascii="Times" w:hAnsi="Times"/>
          <w:sz w:val="20"/>
        </w:rPr>
        <w:t>Annales XVI, 1909-1917, p. 54, AGFMI, Roma</w:t>
      </w:r>
    </w:p>
  </w:footnote>
  <w:footnote w:id="239">
    <w:p w:rsidR="000748C1" w:rsidRDefault="00665214">
      <w:pPr>
        <w:pStyle w:val="Notedebasdepage"/>
      </w:pPr>
      <w:r>
        <w:rPr>
          <w:rStyle w:val="Appelnotedebasdep"/>
        </w:rPr>
        <w:footnoteRef/>
      </w:r>
      <w:r>
        <w:t xml:space="preserve"> </w:t>
      </w:r>
      <w:r>
        <w:rPr>
          <w:rFonts w:ascii="Times" w:hAnsi="Times"/>
          <w:sz w:val="20"/>
        </w:rPr>
        <w:t>Ibidem, p. 55</w:t>
      </w:r>
    </w:p>
  </w:footnote>
  <w:footnote w:id="240">
    <w:p w:rsidR="000748C1" w:rsidRDefault="00665214">
      <w:pPr>
        <w:pStyle w:val="Notedebasdepage"/>
      </w:pPr>
      <w:r>
        <w:rPr>
          <w:rStyle w:val="Appelnotedebasdep"/>
        </w:rPr>
        <w:footnoteRef/>
      </w:r>
      <w:r>
        <w:t xml:space="preserve"> </w:t>
      </w:r>
      <w:r>
        <w:rPr>
          <w:rFonts w:ascii="Times" w:hAnsi="Times"/>
          <w:sz w:val="20"/>
        </w:rPr>
        <w:t>Souvenirs de guerre, Nivelles, AGFMI, Roma</w:t>
      </w:r>
    </w:p>
  </w:footnote>
  <w:footnote w:id="241">
    <w:p w:rsidR="000748C1" w:rsidRDefault="00665214">
      <w:pPr>
        <w:pStyle w:val="Notedebasdepage"/>
      </w:pPr>
      <w:r>
        <w:rPr>
          <w:rStyle w:val="Appelnotedebasdep"/>
        </w:rPr>
        <w:footnoteRef/>
      </w:r>
      <w:r>
        <w:t xml:space="preserve"> </w:t>
      </w:r>
      <w:r>
        <w:rPr>
          <w:rFonts w:ascii="Times" w:hAnsi="Times"/>
          <w:sz w:val="20"/>
        </w:rPr>
        <w:t>Lettre de Mère Mechtilde à Mère Adèle Guy, 12.08.1914 - AGFMI, Roma</w:t>
      </w:r>
    </w:p>
  </w:footnote>
  <w:footnote w:id="242">
    <w:p w:rsidR="000748C1" w:rsidRDefault="00665214">
      <w:pPr>
        <w:pStyle w:val="Notedebasdepage"/>
      </w:pPr>
      <w:r>
        <w:rPr>
          <w:rStyle w:val="Appelnotedebasdep"/>
        </w:rPr>
        <w:footnoteRef/>
      </w:r>
      <w:r>
        <w:t xml:space="preserve"> </w:t>
      </w:r>
      <w:r>
        <w:rPr>
          <w:rFonts w:ascii="Times" w:hAnsi="Times"/>
          <w:sz w:val="20"/>
        </w:rPr>
        <w:t>Le</w:t>
      </w:r>
      <w:r>
        <w:rPr>
          <w:rFonts w:ascii="Times" w:hAnsi="Times"/>
          <w:sz w:val="20"/>
        </w:rPr>
        <w:t>ttre de Mère Mechtilde à Mère Adèle Guy 23.09.1914 - AGFMI, Roma</w:t>
      </w:r>
    </w:p>
  </w:footnote>
  <w:footnote w:id="243">
    <w:p w:rsidR="000748C1" w:rsidRDefault="00665214">
      <w:pPr>
        <w:pStyle w:val="Notedebasdepage"/>
      </w:pPr>
      <w:r>
        <w:rPr>
          <w:rStyle w:val="Appelnotedebasdep"/>
        </w:rPr>
        <w:footnoteRef/>
      </w:r>
      <w:r>
        <w:t xml:space="preserve"> </w:t>
      </w:r>
      <w:r>
        <w:rPr>
          <w:rFonts w:ascii="Times" w:hAnsi="Times"/>
          <w:sz w:val="20"/>
        </w:rPr>
        <w:t>Lettre de Mère Mechtilde à Mère Adèle Guy 23.09.1914 - AGFMI, Roma</w:t>
      </w:r>
    </w:p>
  </w:footnote>
  <w:footnote w:id="244">
    <w:p w:rsidR="000748C1" w:rsidRDefault="00665214">
      <w:pPr>
        <w:pStyle w:val="Notedebasdepage"/>
      </w:pPr>
      <w:r>
        <w:rPr>
          <w:rStyle w:val="Appelnotedebasdep"/>
        </w:rPr>
        <w:footnoteRef/>
      </w:r>
      <w:r>
        <w:t xml:space="preserve"> </w:t>
      </w:r>
      <w:r>
        <w:rPr>
          <w:rFonts w:ascii="Times" w:hAnsi="Times"/>
          <w:sz w:val="20"/>
        </w:rPr>
        <w:t>Lettre de Mère Mechtilde à Mère Adèle Guy 18.06.1915  - AGFMI, Roma</w:t>
      </w:r>
    </w:p>
  </w:footnote>
  <w:footnote w:id="245">
    <w:p w:rsidR="000748C1" w:rsidRDefault="00665214">
      <w:pPr>
        <w:pStyle w:val="Notedebasdepage"/>
      </w:pPr>
      <w:r>
        <w:rPr>
          <w:rStyle w:val="Appelnotedebasdep"/>
        </w:rPr>
        <w:footnoteRef/>
      </w:r>
      <w:r>
        <w:t xml:space="preserve"> </w:t>
      </w:r>
      <w:r>
        <w:rPr>
          <w:rFonts w:ascii="Times" w:hAnsi="Times"/>
          <w:sz w:val="20"/>
        </w:rPr>
        <w:t>Annales XVI, 1909-1917, pp. 71-78 - AGFMI, Roma</w:t>
      </w:r>
    </w:p>
  </w:footnote>
  <w:footnote w:id="246">
    <w:p w:rsidR="000748C1" w:rsidRDefault="00665214" w:rsidP="000748C1">
      <w:pPr>
        <w:pStyle w:val="Notedebasdepage"/>
        <w:tabs>
          <w:tab w:val="left" w:pos="142"/>
        </w:tabs>
      </w:pPr>
      <w:r>
        <w:rPr>
          <w:rStyle w:val="Appelnotedebasdep"/>
        </w:rPr>
        <w:footnoteRef/>
      </w:r>
      <w:r>
        <w:t xml:space="preserve"> </w:t>
      </w:r>
      <w:r>
        <w:rPr>
          <w:rFonts w:ascii="Times" w:hAnsi="Times"/>
          <w:sz w:val="20"/>
        </w:rPr>
        <w:t xml:space="preserve">Lettre du Père Hiss à Madame Mauriez (Mère Mechtilde), 25.01.1915 in Annales XVIII 1913-1916, p.137, </w:t>
      </w:r>
      <w:r>
        <w:rPr>
          <w:rFonts w:ascii="Times" w:hAnsi="Times"/>
          <w:sz w:val="20"/>
        </w:rPr>
        <w:tab/>
        <w:t xml:space="preserve">  AGFMI, Roma</w:t>
      </w:r>
    </w:p>
  </w:footnote>
  <w:footnote w:id="247">
    <w:p w:rsidR="000748C1" w:rsidRDefault="00665214">
      <w:pPr>
        <w:pStyle w:val="Notedebasdepage"/>
      </w:pPr>
      <w:r>
        <w:rPr>
          <w:rStyle w:val="Appelnotedebasdep"/>
        </w:rPr>
        <w:footnoteRef/>
      </w:r>
      <w:r>
        <w:t xml:space="preserve"> </w:t>
      </w:r>
      <w:r>
        <w:rPr>
          <w:rFonts w:ascii="Times" w:hAnsi="Times"/>
          <w:sz w:val="20"/>
        </w:rPr>
        <w:t>Ibidem, p. 138</w:t>
      </w:r>
    </w:p>
  </w:footnote>
  <w:footnote w:id="248">
    <w:p w:rsidR="000748C1" w:rsidRDefault="00665214">
      <w:pPr>
        <w:pStyle w:val="Notedebasdepage"/>
      </w:pPr>
      <w:r>
        <w:rPr>
          <w:rStyle w:val="Appelnotedebasdep"/>
        </w:rPr>
        <w:footnoteRef/>
      </w:r>
      <w:r>
        <w:t xml:space="preserve"> </w:t>
      </w:r>
      <w:r>
        <w:rPr>
          <w:rFonts w:ascii="Times" w:hAnsi="Times"/>
          <w:sz w:val="20"/>
        </w:rPr>
        <w:t>Lettre de Madame Mauriez, 08.08.1914, in Annales XIV, 1906-1910, p. 131, AGFMI</w:t>
      </w:r>
    </w:p>
  </w:footnote>
  <w:footnote w:id="249">
    <w:p w:rsidR="000748C1" w:rsidRDefault="00665214">
      <w:pPr>
        <w:pStyle w:val="Notedebasdepage"/>
      </w:pPr>
      <w:r>
        <w:rPr>
          <w:rStyle w:val="Appelnotedebasdep"/>
        </w:rPr>
        <w:footnoteRef/>
      </w:r>
      <w:r>
        <w:t xml:space="preserve"> </w:t>
      </w:r>
      <w:r>
        <w:rPr>
          <w:rFonts w:ascii="Times" w:hAnsi="Times"/>
          <w:sz w:val="20"/>
        </w:rPr>
        <w:t>Annales XVIII, 1913-1916, Maison d’Anton</w:t>
      </w:r>
      <w:r>
        <w:rPr>
          <w:rFonts w:ascii="Times" w:hAnsi="Times"/>
          <w:sz w:val="20"/>
        </w:rPr>
        <w:t>y, p. 148 - AGFMI, Roma</w:t>
      </w:r>
    </w:p>
  </w:footnote>
  <w:footnote w:id="250">
    <w:p w:rsidR="000748C1" w:rsidRDefault="00665214">
      <w:pPr>
        <w:pStyle w:val="Notedebasdepage"/>
      </w:pPr>
      <w:r>
        <w:rPr>
          <w:rStyle w:val="Appelnotedebasdep"/>
        </w:rPr>
        <w:footnoteRef/>
      </w:r>
      <w:r>
        <w:t xml:space="preserve"> </w:t>
      </w:r>
      <w:r>
        <w:rPr>
          <w:rFonts w:ascii="Times" w:hAnsi="Times"/>
          <w:sz w:val="20"/>
        </w:rPr>
        <w:t>Annales XVI,  1909-1917, p. 117, souvenirs du centenaire des FMI, AGFMI, Roma</w:t>
      </w:r>
    </w:p>
  </w:footnote>
  <w:footnote w:id="251">
    <w:p w:rsidR="000748C1" w:rsidRDefault="00665214">
      <w:pPr>
        <w:pStyle w:val="Notedebasdepage"/>
      </w:pPr>
      <w:r>
        <w:rPr>
          <w:rStyle w:val="Appelnotedebasdep"/>
        </w:rPr>
        <w:footnoteRef/>
      </w:r>
      <w:r>
        <w:t xml:space="preserve"> </w:t>
      </w:r>
      <w:r>
        <w:rPr>
          <w:rFonts w:ascii="Times" w:hAnsi="Times"/>
          <w:sz w:val="20"/>
        </w:rPr>
        <w:t>Circulaire du Père Hiss à la Société de Marie, 14.04.1916 - AGMAR, Roma</w:t>
      </w:r>
    </w:p>
  </w:footnote>
  <w:footnote w:id="252">
    <w:p w:rsidR="000748C1" w:rsidRDefault="00665214">
      <w:pPr>
        <w:pStyle w:val="Notedebasdepage"/>
      </w:pPr>
      <w:r>
        <w:rPr>
          <w:rStyle w:val="Appelnotedebasdep"/>
        </w:rPr>
        <w:footnoteRef/>
      </w:r>
      <w:r>
        <w:t xml:space="preserve"> </w:t>
      </w:r>
      <w:r>
        <w:rPr>
          <w:rFonts w:ascii="Times" w:hAnsi="Times"/>
          <w:sz w:val="20"/>
        </w:rPr>
        <w:t>Annales XVI, 1909-1917, p. 175 - coup d’œil sur la situation de l’Institut -</w:t>
      </w:r>
      <w:r>
        <w:rPr>
          <w:rFonts w:ascii="Times" w:hAnsi="Times"/>
          <w:sz w:val="20"/>
        </w:rPr>
        <w:t xml:space="preserve"> AGFMI, Roma</w:t>
      </w:r>
    </w:p>
  </w:footnote>
  <w:footnote w:id="253">
    <w:p w:rsidR="000748C1" w:rsidRDefault="00665214">
      <w:pPr>
        <w:pStyle w:val="Notedebasdepage"/>
      </w:pPr>
      <w:r>
        <w:rPr>
          <w:rStyle w:val="Appelnotedebasdep"/>
        </w:rPr>
        <w:footnoteRef/>
      </w:r>
      <w:r>
        <w:t xml:space="preserve"> </w:t>
      </w:r>
      <w:r>
        <w:rPr>
          <w:rFonts w:ascii="Times" w:hAnsi="Times"/>
          <w:sz w:val="20"/>
        </w:rPr>
        <w:t>Lettre de Madame Mauriez à Mère Adèle Guy, 25.12.1916 - AGFMI, Roma</w:t>
      </w:r>
    </w:p>
  </w:footnote>
  <w:footnote w:id="254">
    <w:p w:rsidR="000748C1" w:rsidRDefault="00665214">
      <w:pPr>
        <w:pStyle w:val="Notedebasdepage"/>
      </w:pPr>
      <w:r>
        <w:rPr>
          <w:rStyle w:val="Appelnotedebasdep"/>
        </w:rPr>
        <w:footnoteRef/>
      </w:r>
      <w:r>
        <w:t xml:space="preserve"> </w:t>
      </w:r>
      <w:r>
        <w:rPr>
          <w:rFonts w:ascii="Times" w:hAnsi="Times"/>
          <w:sz w:val="20"/>
        </w:rPr>
        <w:t>Journal de Nivelles, cahier n° 4, page 1 - AGFMI, Roma</w:t>
      </w:r>
    </w:p>
  </w:footnote>
  <w:footnote w:id="255">
    <w:p w:rsidR="000748C1" w:rsidRDefault="00665214">
      <w:pPr>
        <w:pStyle w:val="Notedebasdepage"/>
      </w:pPr>
      <w:r>
        <w:rPr>
          <w:rStyle w:val="Appelnotedebasdep"/>
        </w:rPr>
        <w:footnoteRef/>
      </w:r>
      <w:r>
        <w:t xml:space="preserve"> </w:t>
      </w:r>
      <w:r>
        <w:rPr>
          <w:rFonts w:ascii="Times" w:hAnsi="Times"/>
          <w:sz w:val="20"/>
        </w:rPr>
        <w:t>Journal de Nivelles, cahier n° 5, page 31 - AGFMI, Roma</w:t>
      </w:r>
    </w:p>
  </w:footnote>
  <w:footnote w:id="256">
    <w:p w:rsidR="000748C1" w:rsidRDefault="00665214" w:rsidP="000748C1">
      <w:pPr>
        <w:pStyle w:val="Notedebasdepage"/>
        <w:tabs>
          <w:tab w:val="left" w:pos="142"/>
        </w:tabs>
      </w:pPr>
      <w:r>
        <w:rPr>
          <w:rStyle w:val="Appelnotedebasdep"/>
        </w:rPr>
        <w:footnoteRef/>
      </w:r>
      <w:r>
        <w:t xml:space="preserve"> </w:t>
      </w:r>
      <w:r>
        <w:rPr>
          <w:rFonts w:ascii="Times" w:hAnsi="Times"/>
          <w:sz w:val="20"/>
        </w:rPr>
        <w:t>Daniel Rops - Un combat pour Dieu, page 396 ; Lesourd et</w:t>
      </w:r>
      <w:r>
        <w:rPr>
          <w:rFonts w:ascii="Times" w:hAnsi="Times"/>
          <w:sz w:val="20"/>
        </w:rPr>
        <w:t xml:space="preserve"> Paillat , Dossier secret de l’Eglise de France, pp </w:t>
      </w:r>
      <w:r>
        <w:rPr>
          <w:rFonts w:ascii="Times" w:hAnsi="Times"/>
          <w:sz w:val="20"/>
        </w:rPr>
        <w:tab/>
        <w:t xml:space="preserve">  354-362, Paris 1967-1968</w:t>
      </w:r>
    </w:p>
  </w:footnote>
  <w:footnote w:id="257">
    <w:p w:rsidR="000748C1" w:rsidRDefault="00665214">
      <w:pPr>
        <w:pStyle w:val="Notedebasdepage"/>
      </w:pPr>
      <w:r>
        <w:rPr>
          <w:rStyle w:val="Appelnotedebasdep"/>
        </w:rPr>
        <w:footnoteRef/>
      </w:r>
      <w:r>
        <w:t xml:space="preserve"> </w:t>
      </w:r>
      <w:r>
        <w:rPr>
          <w:rFonts w:ascii="Times" w:hAnsi="Times"/>
          <w:sz w:val="20"/>
        </w:rPr>
        <w:t>Lettre annuelle de la maison d’Antony, janvier 1920, AGFMI, Roma</w:t>
      </w:r>
    </w:p>
  </w:footnote>
  <w:footnote w:id="258">
    <w:p w:rsidR="000748C1" w:rsidRDefault="00665214">
      <w:pPr>
        <w:pStyle w:val="Notedebasdepage"/>
      </w:pPr>
      <w:r>
        <w:rPr>
          <w:rStyle w:val="Appelnotedebasdep"/>
        </w:rPr>
        <w:footnoteRef/>
      </w:r>
      <w:r>
        <w:t xml:space="preserve"> </w:t>
      </w:r>
      <w:r>
        <w:rPr>
          <w:rFonts w:ascii="Times" w:hAnsi="Times"/>
          <w:sz w:val="20"/>
        </w:rPr>
        <w:t>Procès verbaux des Conseils AG, 1919-1922 - pp. 15-16, AGFMI, Roma</w:t>
      </w:r>
    </w:p>
  </w:footnote>
  <w:footnote w:id="259">
    <w:p w:rsidR="000748C1" w:rsidRDefault="00665214">
      <w:pPr>
        <w:pStyle w:val="Notedebasdepage"/>
      </w:pPr>
      <w:r>
        <w:rPr>
          <w:rStyle w:val="Appelnotedebasdep"/>
        </w:rPr>
        <w:footnoteRef/>
      </w:r>
      <w:r>
        <w:t xml:space="preserve"> </w:t>
      </w:r>
      <w:r>
        <w:rPr>
          <w:rFonts w:ascii="Times" w:hAnsi="Times"/>
          <w:sz w:val="20"/>
        </w:rPr>
        <w:t xml:space="preserve">Mère Abadie : Relation sur l’exode de </w:t>
      </w:r>
      <w:r>
        <w:rPr>
          <w:rFonts w:ascii="Times" w:hAnsi="Times"/>
          <w:sz w:val="20"/>
        </w:rPr>
        <w:t>la communauté de Lons le Saunier à Sursée, p.18 AGFMI, Roma.</w:t>
      </w:r>
    </w:p>
  </w:footnote>
  <w:footnote w:id="260">
    <w:p w:rsidR="000748C1" w:rsidRDefault="00665214">
      <w:pPr>
        <w:pStyle w:val="Notedebasdepage"/>
      </w:pPr>
      <w:r>
        <w:rPr>
          <w:rStyle w:val="Appelnotedebasdep"/>
        </w:rPr>
        <w:footnoteRef/>
      </w:r>
      <w:r>
        <w:t xml:space="preserve"> </w:t>
      </w:r>
      <w:r>
        <w:rPr>
          <w:rFonts w:ascii="Times" w:hAnsi="Times"/>
          <w:sz w:val="20"/>
        </w:rPr>
        <w:t>NOTE - Pour plus de détails sur ce procès voir les notes manuscrites de Mère Abadie AGFMI, Roma.</w:t>
      </w:r>
    </w:p>
  </w:footnote>
  <w:footnote w:id="261">
    <w:p w:rsidR="000748C1" w:rsidRDefault="00665214">
      <w:pPr>
        <w:pStyle w:val="Notedebasdepage"/>
      </w:pPr>
      <w:r>
        <w:rPr>
          <w:rStyle w:val="Appelnotedebasdep"/>
        </w:rPr>
        <w:footnoteRef/>
      </w:r>
      <w:r>
        <w:t xml:space="preserve"> </w:t>
      </w:r>
      <w:r>
        <w:rPr>
          <w:rFonts w:ascii="Times" w:hAnsi="Times"/>
          <w:sz w:val="20"/>
        </w:rPr>
        <w:t>Lettre de Mère Stanislas au Père Simler, 3 avril 1904, AGMAR, Roma</w:t>
      </w:r>
    </w:p>
  </w:footnote>
  <w:footnote w:id="262">
    <w:p w:rsidR="000748C1" w:rsidRDefault="00665214">
      <w:pPr>
        <w:pStyle w:val="Notedebasdepage"/>
      </w:pPr>
      <w:r>
        <w:rPr>
          <w:rStyle w:val="Appelnotedebasdep"/>
        </w:rPr>
        <w:footnoteRef/>
      </w:r>
      <w:r>
        <w:t xml:space="preserve"> </w:t>
      </w:r>
      <w:r>
        <w:rPr>
          <w:rFonts w:ascii="Times" w:hAnsi="Times"/>
          <w:sz w:val="20"/>
        </w:rPr>
        <w:t>Mère Abadie : Gerbes de s</w:t>
      </w:r>
      <w:r>
        <w:rPr>
          <w:rFonts w:ascii="Times" w:hAnsi="Times"/>
          <w:sz w:val="20"/>
        </w:rPr>
        <w:t>ouvenirs, p. 18 - AGFMI, Roma</w:t>
      </w:r>
    </w:p>
  </w:footnote>
  <w:footnote w:id="263">
    <w:p w:rsidR="000748C1" w:rsidRDefault="00665214">
      <w:pPr>
        <w:pStyle w:val="Notedebasdepage"/>
      </w:pPr>
      <w:r>
        <w:rPr>
          <w:rStyle w:val="Appelnotedebasdep"/>
        </w:rPr>
        <w:footnoteRef/>
      </w:r>
      <w:r>
        <w:t xml:space="preserve"> </w:t>
      </w:r>
      <w:r>
        <w:rPr>
          <w:rFonts w:ascii="Times" w:hAnsi="Times"/>
          <w:sz w:val="20"/>
        </w:rPr>
        <w:t>Mère Abadie : Gerbes de souvenirs, p. 10 - AGFMI, Roma</w:t>
      </w:r>
    </w:p>
  </w:footnote>
  <w:footnote w:id="264">
    <w:p w:rsidR="000748C1" w:rsidRDefault="00665214">
      <w:pPr>
        <w:pStyle w:val="Notedebasdepage"/>
      </w:pPr>
      <w:r>
        <w:rPr>
          <w:rStyle w:val="Appelnotedebasdep"/>
        </w:rPr>
        <w:footnoteRef/>
      </w:r>
      <w:r>
        <w:t xml:space="preserve"> </w:t>
      </w:r>
      <w:r>
        <w:rPr>
          <w:rFonts w:ascii="Times" w:hAnsi="Times"/>
          <w:sz w:val="20"/>
        </w:rPr>
        <w:t>La Revue, 24 février 1904</w:t>
      </w:r>
    </w:p>
  </w:footnote>
  <w:footnote w:id="265">
    <w:p w:rsidR="000748C1" w:rsidRDefault="00665214">
      <w:pPr>
        <w:pStyle w:val="Notedebasdepage"/>
      </w:pPr>
      <w:r>
        <w:rPr>
          <w:rStyle w:val="Appelnotedebasdep"/>
        </w:rPr>
        <w:footnoteRef/>
      </w:r>
      <w:r>
        <w:t xml:space="preserve"> </w:t>
      </w:r>
      <w:r>
        <w:rPr>
          <w:rFonts w:ascii="Times" w:hAnsi="Times"/>
          <w:sz w:val="20"/>
        </w:rPr>
        <w:t>Mère Abadie : Relation sur l’exode de la communauté de Lons le Saunier à Sursée, p. 32 - AGFMI, Roma</w:t>
      </w:r>
    </w:p>
  </w:footnote>
  <w:footnote w:id="266">
    <w:p w:rsidR="000748C1" w:rsidRDefault="00665214">
      <w:pPr>
        <w:pStyle w:val="Notedebasdepage"/>
      </w:pPr>
      <w:r>
        <w:rPr>
          <w:rStyle w:val="Appelnotedebasdep"/>
        </w:rPr>
        <w:footnoteRef/>
      </w:r>
      <w:r>
        <w:t xml:space="preserve"> </w:t>
      </w:r>
      <w:r>
        <w:rPr>
          <w:rFonts w:ascii="Times" w:hAnsi="Times"/>
          <w:sz w:val="20"/>
        </w:rPr>
        <w:t>Lettre de Mère Abadie, 12 mars 1907,</w:t>
      </w:r>
      <w:r>
        <w:rPr>
          <w:rFonts w:ascii="Times" w:hAnsi="Times"/>
          <w:sz w:val="20"/>
        </w:rPr>
        <w:t xml:space="preserve"> AGFMI, Roma</w:t>
      </w:r>
    </w:p>
  </w:footnote>
  <w:footnote w:id="267">
    <w:p w:rsidR="000748C1" w:rsidRDefault="00665214">
      <w:pPr>
        <w:pStyle w:val="Notedebasdepage"/>
      </w:pPr>
      <w:r>
        <w:rPr>
          <w:rStyle w:val="Appelnotedebasdep"/>
        </w:rPr>
        <w:footnoteRef/>
      </w:r>
      <w:r>
        <w:t xml:space="preserve"> </w:t>
      </w:r>
      <w:r>
        <w:rPr>
          <w:rFonts w:ascii="Times" w:hAnsi="Times"/>
          <w:sz w:val="20"/>
        </w:rPr>
        <w:t>Lettre de Mère Abadie, 25 mars 1907, AGFMI, Roma</w:t>
      </w:r>
    </w:p>
  </w:footnote>
  <w:footnote w:id="268">
    <w:p w:rsidR="000748C1" w:rsidRDefault="00665214">
      <w:pPr>
        <w:pStyle w:val="Notedebasdepage"/>
      </w:pPr>
      <w:r>
        <w:rPr>
          <w:rStyle w:val="Appelnotedebasdep"/>
        </w:rPr>
        <w:footnoteRef/>
      </w:r>
      <w:r>
        <w:t xml:space="preserve"> </w:t>
      </w:r>
      <w:r>
        <w:rPr>
          <w:rFonts w:ascii="Times" w:hAnsi="Times"/>
          <w:sz w:val="20"/>
        </w:rPr>
        <w:t>Années de persécutions religieuses 1903 et suivantes, pp.9-10 - AGFMI, Roma</w:t>
      </w:r>
    </w:p>
  </w:footnote>
  <w:footnote w:id="269">
    <w:p w:rsidR="000748C1" w:rsidRDefault="00665214">
      <w:pPr>
        <w:pStyle w:val="Notedebasdepage"/>
      </w:pPr>
      <w:r>
        <w:rPr>
          <w:rStyle w:val="Appelnotedebasdep"/>
        </w:rPr>
        <w:footnoteRef/>
      </w:r>
      <w:r>
        <w:t xml:space="preserve"> </w:t>
      </w:r>
      <w:r>
        <w:rPr>
          <w:rFonts w:ascii="Times" w:hAnsi="Times"/>
          <w:sz w:val="20"/>
        </w:rPr>
        <w:t>Lettre de Mère Stanislas au Père Simler, 3 juin 1904 - AGMAR, Roma</w:t>
      </w:r>
    </w:p>
  </w:footnote>
  <w:footnote w:id="270">
    <w:p w:rsidR="000748C1" w:rsidRDefault="00665214">
      <w:pPr>
        <w:pStyle w:val="Notedebasdepage"/>
      </w:pPr>
      <w:r>
        <w:rPr>
          <w:rStyle w:val="Appelnotedebasdep"/>
        </w:rPr>
        <w:footnoteRef/>
      </w:r>
      <w:r>
        <w:t xml:space="preserve"> </w:t>
      </w:r>
      <w:r>
        <w:rPr>
          <w:rFonts w:ascii="Times" w:hAnsi="Times"/>
          <w:sz w:val="20"/>
        </w:rPr>
        <w:t xml:space="preserve">Lettre de Mère Abadie (non datée) - AGFMI, </w:t>
      </w:r>
      <w:r>
        <w:rPr>
          <w:rFonts w:ascii="Times" w:hAnsi="Times"/>
          <w:sz w:val="20"/>
        </w:rPr>
        <w:t>Roma</w:t>
      </w:r>
    </w:p>
  </w:footnote>
  <w:footnote w:id="271">
    <w:p w:rsidR="000748C1" w:rsidRDefault="00665214">
      <w:pPr>
        <w:pStyle w:val="Notedebasdepage"/>
      </w:pPr>
      <w:r>
        <w:rPr>
          <w:rStyle w:val="Appelnotedebasdep"/>
        </w:rPr>
        <w:footnoteRef/>
      </w:r>
      <w:r>
        <w:t xml:space="preserve"> </w:t>
      </w:r>
      <w:r>
        <w:rPr>
          <w:rFonts w:ascii="Times" w:hAnsi="Times"/>
          <w:sz w:val="20"/>
        </w:rPr>
        <w:t>Mère Abadie : Gerbes de souvenirs, p. 22 - AGFMI, Roma</w:t>
      </w:r>
    </w:p>
  </w:footnote>
  <w:footnote w:id="272">
    <w:p w:rsidR="000748C1" w:rsidRDefault="00665214">
      <w:pPr>
        <w:pStyle w:val="Notedebasdepage"/>
      </w:pPr>
      <w:r>
        <w:rPr>
          <w:rStyle w:val="Appelnotedebasdep"/>
        </w:rPr>
        <w:footnoteRef/>
      </w:r>
      <w:r>
        <w:t xml:space="preserve"> </w:t>
      </w:r>
      <w:r>
        <w:rPr>
          <w:rFonts w:ascii="Times" w:hAnsi="Times"/>
          <w:sz w:val="20"/>
        </w:rPr>
        <w:t>NOTE : entretien de l’auteur de la thèse avec Mère M.du St Sacrement Descaves le 25 août 1972</w:t>
      </w:r>
    </w:p>
  </w:footnote>
  <w:footnote w:id="273">
    <w:p w:rsidR="000748C1" w:rsidRDefault="00665214">
      <w:pPr>
        <w:pStyle w:val="Notedebasdepage"/>
      </w:pPr>
      <w:r>
        <w:rPr>
          <w:rStyle w:val="Appelnotedebasdep"/>
        </w:rPr>
        <w:footnoteRef/>
      </w:r>
      <w:r>
        <w:t xml:space="preserve"> </w:t>
      </w:r>
      <w:r>
        <w:rPr>
          <w:rFonts w:ascii="Times" w:hAnsi="Times"/>
          <w:sz w:val="20"/>
        </w:rPr>
        <w:t>Sœur M.Evariste Jouvenot : Petits détails sur la fondation de Nuoro, p. 1 - AGFMI, Roma</w:t>
      </w:r>
    </w:p>
  </w:footnote>
  <w:footnote w:id="274">
    <w:p w:rsidR="000748C1" w:rsidRDefault="00665214">
      <w:pPr>
        <w:pStyle w:val="Notedebasdepage"/>
      </w:pPr>
      <w:r>
        <w:rPr>
          <w:rStyle w:val="Appelnotedebasdep"/>
        </w:rPr>
        <w:footnoteRef/>
      </w:r>
      <w:r>
        <w:t xml:space="preserve"> </w:t>
      </w:r>
      <w:r>
        <w:rPr>
          <w:rFonts w:ascii="Times" w:hAnsi="Times"/>
          <w:sz w:val="20"/>
        </w:rPr>
        <w:t>Ibidem</w:t>
      </w:r>
      <w:r>
        <w:rPr>
          <w:rFonts w:ascii="Times" w:hAnsi="Times"/>
          <w:sz w:val="20"/>
        </w:rPr>
        <w:t>, p. 3</w:t>
      </w:r>
    </w:p>
  </w:footnote>
  <w:footnote w:id="275">
    <w:p w:rsidR="000748C1" w:rsidRDefault="00665214">
      <w:pPr>
        <w:pStyle w:val="Notedebasdepage"/>
      </w:pPr>
      <w:r>
        <w:rPr>
          <w:rStyle w:val="Appelnotedebasdep"/>
        </w:rPr>
        <w:footnoteRef/>
      </w:r>
      <w:r>
        <w:t xml:space="preserve"> </w:t>
      </w:r>
      <w:r>
        <w:rPr>
          <w:rFonts w:ascii="Times" w:hAnsi="Times"/>
          <w:sz w:val="20"/>
        </w:rPr>
        <w:t>Ibidem, p. 7</w:t>
      </w:r>
    </w:p>
  </w:footnote>
  <w:footnote w:id="276">
    <w:p w:rsidR="000748C1" w:rsidRDefault="00665214">
      <w:pPr>
        <w:pStyle w:val="Notedebasdepage"/>
      </w:pPr>
      <w:r>
        <w:rPr>
          <w:rStyle w:val="Appelnotedebasdep"/>
        </w:rPr>
        <w:footnoteRef/>
      </w:r>
      <w:r>
        <w:t xml:space="preserve"> </w:t>
      </w:r>
      <w:r>
        <w:rPr>
          <w:rFonts w:ascii="Times" w:hAnsi="Times"/>
          <w:sz w:val="20"/>
        </w:rPr>
        <w:t>Procès verbaux des Conseils AG, 26 juillet 1907, livre n° 7 pp. 166-167 - AGFMI, Roma</w:t>
      </w:r>
    </w:p>
  </w:footnote>
  <w:footnote w:id="277">
    <w:p w:rsidR="000748C1" w:rsidRDefault="00665214">
      <w:pPr>
        <w:pStyle w:val="Notedebasdepage"/>
      </w:pPr>
      <w:r>
        <w:rPr>
          <w:rStyle w:val="Appelnotedebasdep"/>
        </w:rPr>
        <w:footnoteRef/>
      </w:r>
      <w:r>
        <w:t xml:space="preserve"> </w:t>
      </w:r>
      <w:r>
        <w:rPr>
          <w:rFonts w:ascii="Times" w:hAnsi="Times"/>
          <w:sz w:val="20"/>
        </w:rPr>
        <w:t>Années de persécutions religieuses 1903 et suivantes, A.24, pp.6-7 - AGFMI, Roma</w:t>
      </w:r>
    </w:p>
  </w:footnote>
  <w:footnote w:id="278">
    <w:p w:rsidR="000748C1" w:rsidRDefault="00665214">
      <w:pPr>
        <w:pStyle w:val="Notedebasdepage"/>
      </w:pPr>
      <w:r>
        <w:rPr>
          <w:rStyle w:val="Appelnotedebasdep"/>
        </w:rPr>
        <w:footnoteRef/>
      </w:r>
      <w:r>
        <w:t xml:space="preserve"> </w:t>
      </w:r>
      <w:r>
        <w:rPr>
          <w:rFonts w:ascii="Times" w:hAnsi="Times"/>
          <w:sz w:val="20"/>
        </w:rPr>
        <w:t>Relation sur la fondation du couvent de Nuoro, avril 1907 - A</w:t>
      </w:r>
      <w:r>
        <w:rPr>
          <w:rFonts w:ascii="Times" w:hAnsi="Times"/>
          <w:sz w:val="20"/>
        </w:rPr>
        <w:t>GFMI, Roma</w:t>
      </w:r>
    </w:p>
  </w:footnote>
  <w:footnote w:id="279">
    <w:p w:rsidR="000748C1" w:rsidRDefault="00665214">
      <w:pPr>
        <w:pStyle w:val="Notedebasdepage"/>
      </w:pPr>
      <w:r>
        <w:rPr>
          <w:rStyle w:val="Appelnotedebasdep"/>
        </w:rPr>
        <w:footnoteRef/>
      </w:r>
      <w:r>
        <w:t xml:space="preserve"> </w:t>
      </w:r>
      <w:r>
        <w:rPr>
          <w:rFonts w:ascii="Times" w:hAnsi="Times"/>
          <w:sz w:val="20"/>
        </w:rPr>
        <w:t>Lettre de Mère F.Xavier Leca à Mère Thérèse de St Joseph Bouquerand, 12 mai 1909 AGFMI, Roma</w:t>
      </w:r>
    </w:p>
  </w:footnote>
  <w:footnote w:id="280">
    <w:p w:rsidR="000748C1" w:rsidRDefault="00665214">
      <w:pPr>
        <w:pStyle w:val="Notedebasdepage"/>
      </w:pPr>
      <w:r>
        <w:rPr>
          <w:rStyle w:val="Appelnotedebasdep"/>
        </w:rPr>
        <w:footnoteRef/>
      </w:r>
      <w:r>
        <w:t xml:space="preserve"> </w:t>
      </w:r>
      <w:r>
        <w:rPr>
          <w:rFonts w:ascii="Times" w:hAnsi="Times"/>
          <w:sz w:val="20"/>
        </w:rPr>
        <w:t>Procès verbaux des Conseils AG, 18-21 juin 1910, livre n° 7, p.205 - AGFMI, Roma</w:t>
      </w:r>
    </w:p>
  </w:footnote>
  <w:footnote w:id="281">
    <w:p w:rsidR="000748C1" w:rsidRDefault="00665214">
      <w:pPr>
        <w:pStyle w:val="Notedebasdepage"/>
      </w:pPr>
      <w:r>
        <w:rPr>
          <w:rStyle w:val="Appelnotedebasdep"/>
        </w:rPr>
        <w:footnoteRef/>
      </w:r>
      <w:r>
        <w:t xml:space="preserve"> </w:t>
      </w:r>
      <w:r>
        <w:rPr>
          <w:rFonts w:ascii="Times" w:hAnsi="Times"/>
          <w:sz w:val="20"/>
        </w:rPr>
        <w:t>Sœur M.Evariste Jouvenot : Petits détails sur la fondation de Nuo</w:t>
      </w:r>
      <w:r>
        <w:rPr>
          <w:rFonts w:ascii="Times" w:hAnsi="Times"/>
          <w:sz w:val="20"/>
        </w:rPr>
        <w:t>ro, pp. 37-38, AGFMI,Roma</w:t>
      </w:r>
    </w:p>
  </w:footnote>
  <w:footnote w:id="282">
    <w:p w:rsidR="000748C1" w:rsidRDefault="00665214" w:rsidP="000748C1">
      <w:pPr>
        <w:pStyle w:val="Notedebasdepage"/>
        <w:jc w:val="both"/>
        <w:rPr>
          <w:rFonts w:ascii="Times" w:hAnsi="Times"/>
          <w:sz w:val="20"/>
        </w:rPr>
      </w:pPr>
      <w:r>
        <w:rPr>
          <w:rStyle w:val="Appelnotedebasdep"/>
        </w:rPr>
        <w:footnoteRef/>
      </w:r>
      <w:r>
        <w:t xml:space="preserve"> </w:t>
      </w:r>
      <w:r>
        <w:rPr>
          <w:rFonts w:ascii="Times" w:hAnsi="Times"/>
          <w:sz w:val="20"/>
        </w:rPr>
        <w:t xml:space="preserve">Lettre de Mère Stanislas au Père Simler, 14 septembre 1904, AGMAR, Roma ; </w:t>
      </w:r>
    </w:p>
    <w:p w:rsidR="000748C1" w:rsidRDefault="00665214" w:rsidP="000748C1">
      <w:pPr>
        <w:pStyle w:val="Notedebasdepage"/>
        <w:tabs>
          <w:tab w:val="left" w:pos="142"/>
        </w:tabs>
        <w:jc w:val="both"/>
      </w:pPr>
      <w:r>
        <w:rPr>
          <w:rFonts w:ascii="Times" w:hAnsi="Times"/>
          <w:sz w:val="20"/>
        </w:rPr>
        <w:tab/>
        <w:t xml:space="preserve"> NOTE : Le Père François Xavier Delmas était le Provincial des Marianistes en  Espagne et les “messieurs de  </w:t>
      </w:r>
      <w:r>
        <w:rPr>
          <w:rFonts w:ascii="Times" w:hAnsi="Times"/>
          <w:sz w:val="20"/>
        </w:rPr>
        <w:tab/>
        <w:t xml:space="preserve"> Vitoria” les marianistes du collège Santa</w:t>
      </w:r>
      <w:r>
        <w:rPr>
          <w:rFonts w:ascii="Times" w:hAnsi="Times"/>
          <w:sz w:val="20"/>
        </w:rPr>
        <w:t xml:space="preserve"> Maria</w:t>
      </w:r>
    </w:p>
  </w:footnote>
  <w:footnote w:id="283">
    <w:p w:rsidR="000748C1" w:rsidRDefault="00665214">
      <w:pPr>
        <w:pStyle w:val="Notedebasdepage"/>
      </w:pPr>
      <w:r>
        <w:rPr>
          <w:rStyle w:val="Appelnotedebasdep"/>
        </w:rPr>
        <w:footnoteRef/>
      </w:r>
      <w:r>
        <w:t xml:space="preserve"> </w:t>
      </w:r>
      <w:r>
        <w:rPr>
          <w:rFonts w:ascii="Times" w:hAnsi="Times"/>
          <w:sz w:val="20"/>
        </w:rPr>
        <w:t>Journal du noviciat de Amorebieta, commencé à Deva, 12 février 1906, AGFMI, Roma</w:t>
      </w:r>
    </w:p>
  </w:footnote>
  <w:footnote w:id="284">
    <w:p w:rsidR="000748C1" w:rsidRDefault="00665214">
      <w:pPr>
        <w:pStyle w:val="Notedebasdepage"/>
      </w:pPr>
      <w:r>
        <w:rPr>
          <w:rStyle w:val="Appelnotedebasdep"/>
        </w:rPr>
        <w:footnoteRef/>
      </w:r>
      <w:r>
        <w:t xml:space="preserve"> </w:t>
      </w:r>
      <w:r>
        <w:rPr>
          <w:rFonts w:ascii="Times" w:hAnsi="Times"/>
          <w:sz w:val="20"/>
        </w:rPr>
        <w:t>Mémoire sur la situation en Espagne (Deva-Amorebieta), p. 1 - AGFMI, Roma</w:t>
      </w:r>
    </w:p>
  </w:footnote>
  <w:footnote w:id="285">
    <w:p w:rsidR="000748C1" w:rsidRDefault="00665214">
      <w:pPr>
        <w:pStyle w:val="Notedebasdepage"/>
      </w:pPr>
      <w:r>
        <w:rPr>
          <w:rStyle w:val="Appelnotedebasdep"/>
        </w:rPr>
        <w:footnoteRef/>
      </w:r>
      <w:r>
        <w:t xml:space="preserve"> </w:t>
      </w:r>
      <w:r>
        <w:rPr>
          <w:rFonts w:ascii="Times" w:hAnsi="Times"/>
          <w:sz w:val="20"/>
        </w:rPr>
        <w:t>Ibidem, pp. 1-2</w:t>
      </w:r>
    </w:p>
  </w:footnote>
  <w:footnote w:id="286">
    <w:p w:rsidR="000748C1" w:rsidRDefault="00665214">
      <w:pPr>
        <w:pStyle w:val="Notedebasdepage"/>
      </w:pPr>
      <w:r>
        <w:rPr>
          <w:rStyle w:val="Appelnotedebasdep"/>
        </w:rPr>
        <w:footnoteRef/>
      </w:r>
      <w:r>
        <w:t xml:space="preserve"> </w:t>
      </w:r>
      <w:r>
        <w:rPr>
          <w:rFonts w:ascii="Times" w:hAnsi="Times"/>
          <w:sz w:val="20"/>
        </w:rPr>
        <w:t>Ibidem, p. 2</w:t>
      </w:r>
    </w:p>
  </w:footnote>
  <w:footnote w:id="287">
    <w:p w:rsidR="000748C1" w:rsidRDefault="00665214">
      <w:pPr>
        <w:pStyle w:val="Notedebasdepage"/>
      </w:pPr>
      <w:r>
        <w:rPr>
          <w:rStyle w:val="Appelnotedebasdep"/>
        </w:rPr>
        <w:footnoteRef/>
      </w:r>
      <w:r>
        <w:t xml:space="preserve"> </w:t>
      </w:r>
      <w:r>
        <w:rPr>
          <w:rFonts w:ascii="Times" w:hAnsi="Times"/>
          <w:sz w:val="20"/>
        </w:rPr>
        <w:t>Ibidem, p. 4</w:t>
      </w:r>
    </w:p>
  </w:footnote>
  <w:footnote w:id="288">
    <w:p w:rsidR="000748C1" w:rsidRDefault="00665214">
      <w:pPr>
        <w:pStyle w:val="Notedebasdepage"/>
      </w:pPr>
      <w:r>
        <w:rPr>
          <w:rStyle w:val="Appelnotedebasdep"/>
        </w:rPr>
        <w:footnoteRef/>
      </w:r>
      <w:r>
        <w:t xml:space="preserve"> </w:t>
      </w:r>
      <w:r>
        <w:rPr>
          <w:rFonts w:ascii="Times" w:hAnsi="Times"/>
          <w:sz w:val="20"/>
        </w:rPr>
        <w:t>Annales XX, 1914 - 1922, p. 137 - AGFMI,</w:t>
      </w:r>
      <w:r>
        <w:rPr>
          <w:rFonts w:ascii="Times" w:hAnsi="Times"/>
          <w:sz w:val="20"/>
        </w:rPr>
        <w:t xml:space="preserve"> Roma</w:t>
      </w:r>
    </w:p>
  </w:footnote>
  <w:footnote w:id="289">
    <w:p w:rsidR="000748C1" w:rsidRDefault="00665214">
      <w:pPr>
        <w:pStyle w:val="Notedebasdepage"/>
      </w:pPr>
      <w:r>
        <w:rPr>
          <w:rStyle w:val="Appelnotedebasdep"/>
        </w:rPr>
        <w:footnoteRef/>
      </w:r>
      <w:r>
        <w:t xml:space="preserve"> </w:t>
      </w:r>
      <w:r>
        <w:rPr>
          <w:rFonts w:ascii="Times" w:hAnsi="Times"/>
          <w:sz w:val="20"/>
        </w:rPr>
        <w:t>Mémoires sur la situation en Espagne (Deva-Amorebieta) p. 9 - AGFMI, Roma</w:t>
      </w:r>
    </w:p>
  </w:footnote>
  <w:footnote w:id="290">
    <w:p w:rsidR="000748C1" w:rsidRDefault="00665214">
      <w:pPr>
        <w:pStyle w:val="Notedebasdepage"/>
      </w:pPr>
      <w:r>
        <w:rPr>
          <w:rStyle w:val="Appelnotedebasdep"/>
        </w:rPr>
        <w:footnoteRef/>
      </w:r>
      <w:r>
        <w:t xml:space="preserve"> </w:t>
      </w:r>
      <w:r>
        <w:rPr>
          <w:rFonts w:ascii="Times" w:hAnsi="Times"/>
          <w:sz w:val="20"/>
        </w:rPr>
        <w:t>Annales XX, 1914 -1922, p. 107 - AGFMI, Roma</w:t>
      </w:r>
    </w:p>
  </w:footnote>
  <w:footnote w:id="291">
    <w:p w:rsidR="000748C1" w:rsidRDefault="00665214" w:rsidP="000748C1">
      <w:pPr>
        <w:pStyle w:val="Notedebasdepage"/>
        <w:tabs>
          <w:tab w:val="left" w:pos="142"/>
        </w:tabs>
        <w:jc w:val="both"/>
      </w:pPr>
      <w:r>
        <w:rPr>
          <w:rStyle w:val="Appelnotedebasdep"/>
        </w:rPr>
        <w:footnoteRef/>
      </w:r>
      <w:r>
        <w:t xml:space="preserve"> </w:t>
      </w:r>
      <w:r>
        <w:rPr>
          <w:rFonts w:ascii="Times" w:hAnsi="Times"/>
          <w:sz w:val="20"/>
        </w:rPr>
        <w:t xml:space="preserve">NOTE - Sœur Ste Foy Vilandreau se souvient avec enthousiasme du temps de son noviciat à Antony. Sa prise </w:t>
      </w:r>
      <w:r>
        <w:rPr>
          <w:rFonts w:ascii="Times" w:hAnsi="Times"/>
          <w:sz w:val="20"/>
        </w:rPr>
        <w:tab/>
        <w:t>d’habit et sa profe</w:t>
      </w:r>
      <w:r>
        <w:rPr>
          <w:rFonts w:ascii="Times" w:hAnsi="Times"/>
          <w:sz w:val="20"/>
        </w:rPr>
        <w:t xml:space="preserve">ssion temporaire eurent lieu portes closes et dans les conditions décrites. L’habit religieux </w:t>
      </w:r>
      <w:r>
        <w:rPr>
          <w:rFonts w:ascii="Times" w:hAnsi="Times"/>
          <w:sz w:val="20"/>
        </w:rPr>
        <w:tab/>
        <w:t>se portait pour le temps de la cérémonie; on le quittait immédiatement après pour remettre l’habit civil.</w:t>
      </w:r>
    </w:p>
  </w:footnote>
  <w:footnote w:id="292">
    <w:p w:rsidR="000748C1" w:rsidRDefault="00665214">
      <w:pPr>
        <w:pStyle w:val="Notedebasdepage"/>
      </w:pPr>
      <w:r>
        <w:rPr>
          <w:rStyle w:val="Appelnotedebasdep"/>
        </w:rPr>
        <w:footnoteRef/>
      </w:r>
      <w:r>
        <w:t xml:space="preserve"> </w:t>
      </w:r>
      <w:r>
        <w:rPr>
          <w:rFonts w:ascii="Times" w:hAnsi="Times"/>
          <w:sz w:val="20"/>
        </w:rPr>
        <w:t>La ruche d’Antony, p.183 - AGFMI, Roma</w:t>
      </w:r>
    </w:p>
  </w:footnote>
  <w:footnote w:id="293">
    <w:p w:rsidR="000748C1" w:rsidRDefault="00665214">
      <w:pPr>
        <w:pStyle w:val="Notedebasdepage"/>
      </w:pPr>
      <w:r>
        <w:rPr>
          <w:rStyle w:val="Appelnotedebasdep"/>
        </w:rPr>
        <w:footnoteRef/>
      </w:r>
      <w:r>
        <w:t xml:space="preserve"> </w:t>
      </w:r>
      <w:r>
        <w:rPr>
          <w:rFonts w:ascii="Times" w:hAnsi="Times"/>
          <w:sz w:val="20"/>
        </w:rPr>
        <w:t>Ibidem, p.18</w:t>
      </w:r>
      <w:r>
        <w:rPr>
          <w:rFonts w:ascii="Times" w:hAnsi="Times"/>
          <w:sz w:val="20"/>
        </w:rPr>
        <w:t>3</w:t>
      </w:r>
    </w:p>
  </w:footnote>
  <w:footnote w:id="294">
    <w:p w:rsidR="000748C1" w:rsidRDefault="00665214">
      <w:pPr>
        <w:pStyle w:val="Notedebasdepage"/>
      </w:pPr>
      <w:r>
        <w:rPr>
          <w:rStyle w:val="Appelnotedebasdep"/>
        </w:rPr>
        <w:footnoteRef/>
      </w:r>
      <w:r>
        <w:t xml:space="preserve"> </w:t>
      </w:r>
      <w:r>
        <w:rPr>
          <w:rFonts w:ascii="Times" w:hAnsi="Times"/>
          <w:sz w:val="20"/>
        </w:rPr>
        <w:t>Demande de Sœur Ste Marthe Bertauld à la Supérieure Générale, 17 septembre 1919, AGFMI, Roma</w:t>
      </w:r>
    </w:p>
  </w:footnote>
  <w:footnote w:id="295">
    <w:p w:rsidR="000748C1" w:rsidRDefault="00665214">
      <w:pPr>
        <w:pStyle w:val="Notedebasdepage"/>
      </w:pPr>
      <w:r>
        <w:rPr>
          <w:rStyle w:val="Appelnotedebasdep"/>
        </w:rPr>
        <w:footnoteRef/>
      </w:r>
      <w:r>
        <w:t xml:space="preserve"> </w:t>
      </w:r>
      <w:r>
        <w:rPr>
          <w:rFonts w:ascii="Times" w:hAnsi="Times"/>
          <w:sz w:val="20"/>
        </w:rPr>
        <w:t>Supplique adressée au St Siège par la Supérieure Générale - AGFMI, Roma</w:t>
      </w:r>
    </w:p>
  </w:footnote>
  <w:footnote w:id="296">
    <w:p w:rsidR="000748C1" w:rsidRDefault="00665214">
      <w:pPr>
        <w:pStyle w:val="Notedebasdepage"/>
      </w:pPr>
      <w:r>
        <w:rPr>
          <w:rStyle w:val="Appelnotedebasdep"/>
        </w:rPr>
        <w:footnoteRef/>
      </w:r>
      <w:r>
        <w:t xml:space="preserve"> </w:t>
      </w:r>
      <w:r>
        <w:rPr>
          <w:rFonts w:ascii="Times" w:hAnsi="Times"/>
          <w:sz w:val="20"/>
        </w:rPr>
        <w:t>Procès verbaux des Conseils AG, 7 août 1920, p. 32 - AGFMI, Roma</w:t>
      </w:r>
    </w:p>
  </w:footnote>
  <w:footnote w:id="297">
    <w:p w:rsidR="000748C1" w:rsidRDefault="00665214">
      <w:pPr>
        <w:pStyle w:val="Notedebasdepage"/>
      </w:pPr>
      <w:r>
        <w:rPr>
          <w:rStyle w:val="Appelnotedebasdep"/>
        </w:rPr>
        <w:footnoteRef/>
      </w:r>
      <w:r>
        <w:t xml:space="preserve"> </w:t>
      </w:r>
      <w:r>
        <w:rPr>
          <w:rFonts w:ascii="Times" w:hAnsi="Times"/>
          <w:sz w:val="20"/>
        </w:rPr>
        <w:t>Annales XIV, 190</w:t>
      </w:r>
      <w:r>
        <w:rPr>
          <w:rFonts w:ascii="Times" w:hAnsi="Times"/>
          <w:sz w:val="20"/>
        </w:rPr>
        <w:t>6 -1910, p. 102 - AGFMI, Roma</w:t>
      </w:r>
    </w:p>
  </w:footnote>
  <w:footnote w:id="298">
    <w:p w:rsidR="000748C1" w:rsidRDefault="00665214">
      <w:pPr>
        <w:pStyle w:val="Notedebasdepage"/>
      </w:pPr>
      <w:r>
        <w:rPr>
          <w:rStyle w:val="Appelnotedebasdep"/>
        </w:rPr>
        <w:footnoteRef/>
      </w:r>
      <w:r>
        <w:t xml:space="preserve"> </w:t>
      </w:r>
      <w:r>
        <w:rPr>
          <w:rFonts w:ascii="Times" w:hAnsi="Times"/>
          <w:sz w:val="20"/>
        </w:rPr>
        <w:t>Registre des Chapitres Généraux, 30 juillet 1917 - AGFMI, Roma</w:t>
      </w:r>
    </w:p>
  </w:footnote>
  <w:footnote w:id="299">
    <w:p w:rsidR="000748C1" w:rsidRDefault="00665214">
      <w:pPr>
        <w:pStyle w:val="Notedebasdepage"/>
      </w:pPr>
      <w:r>
        <w:rPr>
          <w:rStyle w:val="Appelnotedebasdep"/>
        </w:rPr>
        <w:footnoteRef/>
      </w:r>
      <w:r>
        <w:t xml:space="preserve"> </w:t>
      </w:r>
      <w:r>
        <w:rPr>
          <w:rFonts w:ascii="Times" w:hAnsi="Times"/>
          <w:sz w:val="20"/>
        </w:rPr>
        <w:t>Lettre de Mère Mechtilde à Mère Louise du SC , 22 novembre 1919, AGFMI, Roma</w:t>
      </w:r>
    </w:p>
  </w:footnote>
  <w:footnote w:id="300">
    <w:p w:rsidR="000748C1" w:rsidRDefault="00665214">
      <w:pPr>
        <w:pStyle w:val="Notedebasdepage"/>
      </w:pPr>
      <w:r>
        <w:rPr>
          <w:rStyle w:val="Appelnotedebasdep"/>
        </w:rPr>
        <w:footnoteRef/>
      </w:r>
      <w:r>
        <w:t xml:space="preserve"> </w:t>
      </w:r>
      <w:r>
        <w:rPr>
          <w:rFonts w:ascii="Times" w:hAnsi="Times"/>
          <w:sz w:val="20"/>
        </w:rPr>
        <w:t>Lettre du Père Lebon à Mère Louise du SC, 10 mai 1920, AGMAR, Roma</w:t>
      </w:r>
    </w:p>
  </w:footnote>
  <w:footnote w:id="301">
    <w:p w:rsidR="000748C1" w:rsidRDefault="00665214">
      <w:pPr>
        <w:pStyle w:val="Notedebasdepage"/>
      </w:pPr>
      <w:r>
        <w:rPr>
          <w:rStyle w:val="Appelnotedebasdep"/>
        </w:rPr>
        <w:footnoteRef/>
      </w:r>
      <w:r>
        <w:t xml:space="preserve"> </w:t>
      </w:r>
      <w:r>
        <w:rPr>
          <w:rFonts w:ascii="Times" w:hAnsi="Times"/>
          <w:sz w:val="20"/>
        </w:rPr>
        <w:t>Supplique a</w:t>
      </w:r>
      <w:r>
        <w:rPr>
          <w:rFonts w:ascii="Times" w:hAnsi="Times"/>
          <w:sz w:val="20"/>
        </w:rPr>
        <w:t>u St Père 17 mai 1920 - Archives  d’Auch</w:t>
      </w:r>
    </w:p>
  </w:footnote>
  <w:footnote w:id="302">
    <w:p w:rsidR="000748C1" w:rsidRDefault="00665214">
      <w:pPr>
        <w:pStyle w:val="Notedebasdepage"/>
      </w:pPr>
      <w:r>
        <w:rPr>
          <w:rStyle w:val="Appelnotedebasdep"/>
        </w:rPr>
        <w:footnoteRef/>
      </w:r>
      <w:r>
        <w:t xml:space="preserve"> </w:t>
      </w:r>
      <w:r>
        <w:rPr>
          <w:rFonts w:ascii="Times" w:hAnsi="Times"/>
          <w:sz w:val="20"/>
        </w:rPr>
        <w:t>Décret de la Sacré Congrégation  des Religieux, 4 avril 1921 - Archives d’Auch</w:t>
      </w:r>
    </w:p>
  </w:footnote>
  <w:footnote w:id="303">
    <w:p w:rsidR="000748C1" w:rsidRDefault="00665214">
      <w:pPr>
        <w:pStyle w:val="Notedebasdepage"/>
      </w:pPr>
      <w:r>
        <w:rPr>
          <w:rStyle w:val="Appelnotedebasdep"/>
        </w:rPr>
        <w:footnoteRef/>
      </w:r>
      <w:r>
        <w:t xml:space="preserve"> </w:t>
      </w:r>
      <w:r>
        <w:rPr>
          <w:rFonts w:ascii="Times" w:hAnsi="Times"/>
          <w:sz w:val="20"/>
        </w:rPr>
        <w:t>Procès verbaux des Conseils AG, 12 juillet 1921, p.51 - AGFMI, Roma</w:t>
      </w:r>
    </w:p>
  </w:footnote>
  <w:footnote w:id="304">
    <w:p w:rsidR="000748C1" w:rsidRDefault="00665214">
      <w:pPr>
        <w:pStyle w:val="Notedebasdepage"/>
      </w:pPr>
      <w:r>
        <w:rPr>
          <w:rStyle w:val="Appelnotedebasdep"/>
        </w:rPr>
        <w:footnoteRef/>
      </w:r>
      <w:r>
        <w:t xml:space="preserve"> </w:t>
      </w:r>
      <w:r>
        <w:rPr>
          <w:rFonts w:ascii="Times" w:hAnsi="Times"/>
          <w:sz w:val="20"/>
        </w:rPr>
        <w:t>Lettre de M. l’abbé Scherrer (SM) 31 mai 1923 - AGMAR, Roma</w:t>
      </w:r>
    </w:p>
  </w:footnote>
  <w:footnote w:id="305">
    <w:p w:rsidR="000748C1" w:rsidRDefault="00665214" w:rsidP="000748C1">
      <w:pPr>
        <w:pStyle w:val="Notedebasdepage"/>
        <w:tabs>
          <w:tab w:val="left" w:pos="284"/>
        </w:tabs>
        <w:jc w:val="both"/>
      </w:pPr>
      <w:r>
        <w:rPr>
          <w:rStyle w:val="Appelnotedebasdep"/>
        </w:rPr>
        <w:footnoteRef/>
      </w:r>
      <w:r>
        <w:t xml:space="preserve"> </w:t>
      </w:r>
      <w:r>
        <w:rPr>
          <w:rFonts w:ascii="Times" w:hAnsi="Times"/>
          <w:sz w:val="20"/>
        </w:rPr>
        <w:t xml:space="preserve">A la demande de la Congrégation, le Ministère de l’Intérieur approuvait, à la date du 9 mars 1989, la </w:t>
      </w:r>
      <w:r>
        <w:rPr>
          <w:rFonts w:ascii="Times" w:hAnsi="Times"/>
          <w:sz w:val="20"/>
        </w:rPr>
        <w:tab/>
        <w:t xml:space="preserve">transformation du Tiers Ordre des Filles de Marie établi à Auch, en Province de France des Filles de Marie </w:t>
      </w:r>
      <w:r>
        <w:rPr>
          <w:rFonts w:ascii="Times" w:hAnsi="Times"/>
          <w:sz w:val="20"/>
        </w:rPr>
        <w:tab/>
        <w:t xml:space="preserve">Immaculée d’Agen. De ce fait, la Province de </w:t>
      </w:r>
      <w:r>
        <w:rPr>
          <w:rFonts w:ascii="Times" w:hAnsi="Times"/>
          <w:sz w:val="20"/>
        </w:rPr>
        <w:t>France devient Congrégation reconnue par l’Etat français</w:t>
      </w:r>
    </w:p>
  </w:footnote>
  <w:footnote w:id="306">
    <w:p w:rsidR="000748C1" w:rsidRDefault="00665214">
      <w:pPr>
        <w:pStyle w:val="Notedebasdepage"/>
      </w:pPr>
      <w:r>
        <w:rPr>
          <w:rStyle w:val="Appelnotedebasdep"/>
        </w:rPr>
        <w:footnoteRef/>
      </w:r>
      <w:r>
        <w:t xml:space="preserve"> </w:t>
      </w:r>
      <w:r>
        <w:rPr>
          <w:rFonts w:ascii="Times" w:hAnsi="Times"/>
          <w:sz w:val="20"/>
        </w:rPr>
        <w:t>Rapport sur l’Institution Jeanne d’Arc de Vico, 20 juin 1907, pp. 8-9 - AGFMI, Roma</w:t>
      </w:r>
    </w:p>
  </w:footnote>
  <w:footnote w:id="307">
    <w:p w:rsidR="000748C1" w:rsidRDefault="00665214">
      <w:pPr>
        <w:pStyle w:val="Notedebasdepage"/>
      </w:pPr>
      <w:r>
        <w:rPr>
          <w:rStyle w:val="Appelnotedebasdep"/>
        </w:rPr>
        <w:footnoteRef/>
      </w:r>
      <w:r>
        <w:t xml:space="preserve"> </w:t>
      </w:r>
      <w:r>
        <w:rPr>
          <w:rFonts w:ascii="Times" w:hAnsi="Times"/>
          <w:sz w:val="20"/>
        </w:rPr>
        <w:t>Procès verbaux des Conseils AG, 7 août 1919, p. 5 - AGFMI, Roma</w:t>
      </w:r>
    </w:p>
  </w:footnote>
  <w:footnote w:id="308">
    <w:p w:rsidR="000748C1" w:rsidRDefault="00665214">
      <w:pPr>
        <w:pStyle w:val="Notedebasdepage"/>
      </w:pPr>
      <w:r>
        <w:rPr>
          <w:rStyle w:val="Appelnotedebasdep"/>
        </w:rPr>
        <w:footnoteRef/>
      </w:r>
      <w:r>
        <w:t xml:space="preserve"> </w:t>
      </w:r>
      <w:r>
        <w:rPr>
          <w:rFonts w:ascii="Times" w:hAnsi="Times"/>
          <w:sz w:val="20"/>
        </w:rPr>
        <w:t>La diaspora in Mère Mechtilde, p. 171 - AGFMI</w:t>
      </w:r>
      <w:r>
        <w:rPr>
          <w:rFonts w:ascii="Times" w:hAnsi="Times"/>
          <w:sz w:val="20"/>
        </w:rPr>
        <w:t>, Roma</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B428FB"/>
    <w:multiLevelType w:val="multilevel"/>
    <w:tmpl w:val="8E72578A"/>
    <w:lvl w:ilvl="0">
      <w:start w:val="1"/>
      <w:numFmt w:val="bullet"/>
      <w:lvlText w:val=""/>
      <w:lvlJc w:val="left"/>
      <w:pPr>
        <w:tabs>
          <w:tab w:val="num" w:pos="1757"/>
        </w:tabs>
        <w:ind w:left="680" w:firstLine="680"/>
      </w:pPr>
      <w:rPr>
        <w:rFonts w:ascii="Wingdings" w:hAnsi="Wingdings" w:hint="default"/>
      </w:rPr>
    </w:lvl>
    <w:lvl w:ilvl="1">
      <w:start w:val="1"/>
      <w:numFmt w:val="bullet"/>
      <w:lvlText w:val="o"/>
      <w:lvlJc w:val="left"/>
      <w:pPr>
        <w:tabs>
          <w:tab w:val="num" w:pos="2120"/>
        </w:tabs>
        <w:ind w:left="2120" w:hanging="360"/>
      </w:pPr>
      <w:rPr>
        <w:rFonts w:ascii="Courier New" w:hAnsi="Courier New" w:hint="default"/>
      </w:rPr>
    </w:lvl>
    <w:lvl w:ilvl="2">
      <w:start w:val="1"/>
      <w:numFmt w:val="bullet"/>
      <w:lvlText w:val=""/>
      <w:lvlJc w:val="left"/>
      <w:pPr>
        <w:tabs>
          <w:tab w:val="num" w:pos="2840"/>
        </w:tabs>
        <w:ind w:left="2840" w:hanging="360"/>
      </w:pPr>
      <w:rPr>
        <w:rFonts w:ascii="Wingdings" w:hAnsi="Wingdings" w:hint="default"/>
      </w:rPr>
    </w:lvl>
    <w:lvl w:ilvl="3">
      <w:start w:val="1"/>
      <w:numFmt w:val="bullet"/>
      <w:lvlText w:val=""/>
      <w:lvlJc w:val="left"/>
      <w:pPr>
        <w:tabs>
          <w:tab w:val="num" w:pos="3560"/>
        </w:tabs>
        <w:ind w:left="3560" w:hanging="360"/>
      </w:pPr>
      <w:rPr>
        <w:rFonts w:ascii="Symbol" w:hAnsi="Symbol" w:hint="default"/>
      </w:rPr>
    </w:lvl>
    <w:lvl w:ilvl="4">
      <w:start w:val="1"/>
      <w:numFmt w:val="bullet"/>
      <w:lvlText w:val="o"/>
      <w:lvlJc w:val="left"/>
      <w:pPr>
        <w:tabs>
          <w:tab w:val="num" w:pos="4280"/>
        </w:tabs>
        <w:ind w:left="4280" w:hanging="360"/>
      </w:pPr>
      <w:rPr>
        <w:rFonts w:ascii="Courier New" w:hAnsi="Courier New" w:hint="default"/>
      </w:rPr>
    </w:lvl>
    <w:lvl w:ilvl="5">
      <w:start w:val="1"/>
      <w:numFmt w:val="bullet"/>
      <w:lvlText w:val=""/>
      <w:lvlJc w:val="left"/>
      <w:pPr>
        <w:tabs>
          <w:tab w:val="num" w:pos="5000"/>
        </w:tabs>
        <w:ind w:left="5000" w:hanging="360"/>
      </w:pPr>
      <w:rPr>
        <w:rFonts w:ascii="Wingdings" w:hAnsi="Wingdings" w:hint="default"/>
      </w:rPr>
    </w:lvl>
    <w:lvl w:ilvl="6">
      <w:start w:val="1"/>
      <w:numFmt w:val="bullet"/>
      <w:lvlText w:val=""/>
      <w:lvlJc w:val="left"/>
      <w:pPr>
        <w:tabs>
          <w:tab w:val="num" w:pos="5720"/>
        </w:tabs>
        <w:ind w:left="5720" w:hanging="360"/>
      </w:pPr>
      <w:rPr>
        <w:rFonts w:ascii="Symbol" w:hAnsi="Symbol" w:hint="default"/>
      </w:rPr>
    </w:lvl>
    <w:lvl w:ilvl="7">
      <w:start w:val="1"/>
      <w:numFmt w:val="bullet"/>
      <w:lvlText w:val="o"/>
      <w:lvlJc w:val="left"/>
      <w:pPr>
        <w:tabs>
          <w:tab w:val="num" w:pos="6440"/>
        </w:tabs>
        <w:ind w:left="6440" w:hanging="360"/>
      </w:pPr>
      <w:rPr>
        <w:rFonts w:ascii="Courier New" w:hAnsi="Courier New" w:hint="default"/>
      </w:rPr>
    </w:lvl>
    <w:lvl w:ilvl="8">
      <w:start w:val="1"/>
      <w:numFmt w:val="bullet"/>
      <w:lvlText w:val=""/>
      <w:lvlJc w:val="left"/>
      <w:pPr>
        <w:tabs>
          <w:tab w:val="num" w:pos="7160"/>
        </w:tabs>
        <w:ind w:left="7160" w:hanging="360"/>
      </w:pPr>
      <w:rPr>
        <w:rFonts w:ascii="Wingdings" w:hAnsi="Wingdings" w:hint="default"/>
      </w:rPr>
    </w:lvl>
  </w:abstractNum>
  <w:abstractNum w:abstractNumId="1">
    <w:nsid w:val="35141141"/>
    <w:multiLevelType w:val="hybridMultilevel"/>
    <w:tmpl w:val="3C1C8458"/>
    <w:lvl w:ilvl="0" w:tplc="F8AEB610">
      <w:start w:val="1"/>
      <w:numFmt w:val="bullet"/>
      <w:lvlText w:val=""/>
      <w:lvlJc w:val="left"/>
      <w:pPr>
        <w:tabs>
          <w:tab w:val="num" w:pos="1077"/>
        </w:tabs>
        <w:ind w:left="0" w:firstLine="680"/>
      </w:pPr>
      <w:rPr>
        <w:rFonts w:ascii="Wingdings" w:hAnsi="Wingdings" w:hint="default"/>
      </w:rPr>
    </w:lvl>
    <w:lvl w:ilvl="1" w:tplc="0003040C" w:tentative="1">
      <w:start w:val="1"/>
      <w:numFmt w:val="bullet"/>
      <w:lvlText w:val="o"/>
      <w:lvlJc w:val="left"/>
      <w:pPr>
        <w:tabs>
          <w:tab w:val="num" w:pos="2120"/>
        </w:tabs>
        <w:ind w:left="2120" w:hanging="360"/>
      </w:pPr>
      <w:rPr>
        <w:rFonts w:ascii="Courier New" w:hAnsi="Courier New" w:hint="default"/>
      </w:rPr>
    </w:lvl>
    <w:lvl w:ilvl="2" w:tplc="0005040C" w:tentative="1">
      <w:start w:val="1"/>
      <w:numFmt w:val="bullet"/>
      <w:lvlText w:val=""/>
      <w:lvlJc w:val="left"/>
      <w:pPr>
        <w:tabs>
          <w:tab w:val="num" w:pos="2840"/>
        </w:tabs>
        <w:ind w:left="2840" w:hanging="360"/>
      </w:pPr>
      <w:rPr>
        <w:rFonts w:ascii="Wingdings" w:hAnsi="Wingdings" w:hint="default"/>
      </w:rPr>
    </w:lvl>
    <w:lvl w:ilvl="3" w:tplc="0001040C" w:tentative="1">
      <w:start w:val="1"/>
      <w:numFmt w:val="bullet"/>
      <w:lvlText w:val=""/>
      <w:lvlJc w:val="left"/>
      <w:pPr>
        <w:tabs>
          <w:tab w:val="num" w:pos="3560"/>
        </w:tabs>
        <w:ind w:left="3560" w:hanging="360"/>
      </w:pPr>
      <w:rPr>
        <w:rFonts w:ascii="Symbol" w:hAnsi="Symbol" w:hint="default"/>
      </w:rPr>
    </w:lvl>
    <w:lvl w:ilvl="4" w:tplc="0003040C" w:tentative="1">
      <w:start w:val="1"/>
      <w:numFmt w:val="bullet"/>
      <w:lvlText w:val="o"/>
      <w:lvlJc w:val="left"/>
      <w:pPr>
        <w:tabs>
          <w:tab w:val="num" w:pos="4280"/>
        </w:tabs>
        <w:ind w:left="4280" w:hanging="360"/>
      </w:pPr>
      <w:rPr>
        <w:rFonts w:ascii="Courier New" w:hAnsi="Courier New" w:hint="default"/>
      </w:rPr>
    </w:lvl>
    <w:lvl w:ilvl="5" w:tplc="0005040C" w:tentative="1">
      <w:start w:val="1"/>
      <w:numFmt w:val="bullet"/>
      <w:lvlText w:val=""/>
      <w:lvlJc w:val="left"/>
      <w:pPr>
        <w:tabs>
          <w:tab w:val="num" w:pos="5000"/>
        </w:tabs>
        <w:ind w:left="5000" w:hanging="360"/>
      </w:pPr>
      <w:rPr>
        <w:rFonts w:ascii="Wingdings" w:hAnsi="Wingdings" w:hint="default"/>
      </w:rPr>
    </w:lvl>
    <w:lvl w:ilvl="6" w:tplc="0001040C" w:tentative="1">
      <w:start w:val="1"/>
      <w:numFmt w:val="bullet"/>
      <w:lvlText w:val=""/>
      <w:lvlJc w:val="left"/>
      <w:pPr>
        <w:tabs>
          <w:tab w:val="num" w:pos="5720"/>
        </w:tabs>
        <w:ind w:left="5720" w:hanging="360"/>
      </w:pPr>
      <w:rPr>
        <w:rFonts w:ascii="Symbol" w:hAnsi="Symbol" w:hint="default"/>
      </w:rPr>
    </w:lvl>
    <w:lvl w:ilvl="7" w:tplc="0003040C" w:tentative="1">
      <w:start w:val="1"/>
      <w:numFmt w:val="bullet"/>
      <w:lvlText w:val="o"/>
      <w:lvlJc w:val="left"/>
      <w:pPr>
        <w:tabs>
          <w:tab w:val="num" w:pos="6440"/>
        </w:tabs>
        <w:ind w:left="6440" w:hanging="360"/>
      </w:pPr>
      <w:rPr>
        <w:rFonts w:ascii="Courier New" w:hAnsi="Courier New" w:hint="default"/>
      </w:rPr>
    </w:lvl>
    <w:lvl w:ilvl="8" w:tplc="0005040C" w:tentative="1">
      <w:start w:val="1"/>
      <w:numFmt w:val="bullet"/>
      <w:lvlText w:val=""/>
      <w:lvlJc w:val="left"/>
      <w:pPr>
        <w:tabs>
          <w:tab w:val="num" w:pos="7160"/>
        </w:tabs>
        <w:ind w:left="7160" w:hanging="360"/>
      </w:pPr>
      <w:rPr>
        <w:rFonts w:ascii="Wingdings" w:hAnsi="Wingdings" w:hint="default"/>
      </w:rPr>
    </w:lvl>
  </w:abstractNum>
  <w:abstractNum w:abstractNumId="2">
    <w:nsid w:val="40A24074"/>
    <w:multiLevelType w:val="hybridMultilevel"/>
    <w:tmpl w:val="CB8A0EDA"/>
    <w:lvl w:ilvl="0" w:tplc="32DA1288">
      <w:start w:val="1"/>
      <w:numFmt w:val="bullet"/>
      <w:lvlText w:val=""/>
      <w:lvlJc w:val="left"/>
      <w:pPr>
        <w:tabs>
          <w:tab w:val="num" w:pos="1077"/>
        </w:tabs>
        <w:ind w:left="1077" w:hanging="397"/>
      </w:pPr>
      <w:rPr>
        <w:rFonts w:ascii="Wingdings" w:hAnsi="Wingdings" w:hint="default"/>
      </w:rPr>
    </w:lvl>
    <w:lvl w:ilvl="1" w:tplc="0003040C" w:tentative="1">
      <w:start w:val="1"/>
      <w:numFmt w:val="bullet"/>
      <w:lvlText w:val="o"/>
      <w:lvlJc w:val="left"/>
      <w:pPr>
        <w:tabs>
          <w:tab w:val="num" w:pos="2120"/>
        </w:tabs>
        <w:ind w:left="2120" w:hanging="360"/>
      </w:pPr>
      <w:rPr>
        <w:rFonts w:ascii="Courier New" w:hAnsi="Courier New" w:hint="default"/>
      </w:rPr>
    </w:lvl>
    <w:lvl w:ilvl="2" w:tplc="0005040C" w:tentative="1">
      <w:start w:val="1"/>
      <w:numFmt w:val="bullet"/>
      <w:lvlText w:val=""/>
      <w:lvlJc w:val="left"/>
      <w:pPr>
        <w:tabs>
          <w:tab w:val="num" w:pos="2840"/>
        </w:tabs>
        <w:ind w:left="2840" w:hanging="360"/>
      </w:pPr>
      <w:rPr>
        <w:rFonts w:ascii="Wingdings" w:hAnsi="Wingdings" w:hint="default"/>
      </w:rPr>
    </w:lvl>
    <w:lvl w:ilvl="3" w:tplc="0001040C" w:tentative="1">
      <w:start w:val="1"/>
      <w:numFmt w:val="bullet"/>
      <w:lvlText w:val=""/>
      <w:lvlJc w:val="left"/>
      <w:pPr>
        <w:tabs>
          <w:tab w:val="num" w:pos="3560"/>
        </w:tabs>
        <w:ind w:left="3560" w:hanging="360"/>
      </w:pPr>
      <w:rPr>
        <w:rFonts w:ascii="Symbol" w:hAnsi="Symbol" w:hint="default"/>
      </w:rPr>
    </w:lvl>
    <w:lvl w:ilvl="4" w:tplc="0003040C" w:tentative="1">
      <w:start w:val="1"/>
      <w:numFmt w:val="bullet"/>
      <w:lvlText w:val="o"/>
      <w:lvlJc w:val="left"/>
      <w:pPr>
        <w:tabs>
          <w:tab w:val="num" w:pos="4280"/>
        </w:tabs>
        <w:ind w:left="4280" w:hanging="360"/>
      </w:pPr>
      <w:rPr>
        <w:rFonts w:ascii="Courier New" w:hAnsi="Courier New" w:hint="default"/>
      </w:rPr>
    </w:lvl>
    <w:lvl w:ilvl="5" w:tplc="0005040C" w:tentative="1">
      <w:start w:val="1"/>
      <w:numFmt w:val="bullet"/>
      <w:lvlText w:val=""/>
      <w:lvlJc w:val="left"/>
      <w:pPr>
        <w:tabs>
          <w:tab w:val="num" w:pos="5000"/>
        </w:tabs>
        <w:ind w:left="5000" w:hanging="360"/>
      </w:pPr>
      <w:rPr>
        <w:rFonts w:ascii="Wingdings" w:hAnsi="Wingdings" w:hint="default"/>
      </w:rPr>
    </w:lvl>
    <w:lvl w:ilvl="6" w:tplc="0001040C" w:tentative="1">
      <w:start w:val="1"/>
      <w:numFmt w:val="bullet"/>
      <w:lvlText w:val=""/>
      <w:lvlJc w:val="left"/>
      <w:pPr>
        <w:tabs>
          <w:tab w:val="num" w:pos="5720"/>
        </w:tabs>
        <w:ind w:left="5720" w:hanging="360"/>
      </w:pPr>
      <w:rPr>
        <w:rFonts w:ascii="Symbol" w:hAnsi="Symbol" w:hint="default"/>
      </w:rPr>
    </w:lvl>
    <w:lvl w:ilvl="7" w:tplc="0003040C" w:tentative="1">
      <w:start w:val="1"/>
      <w:numFmt w:val="bullet"/>
      <w:lvlText w:val="o"/>
      <w:lvlJc w:val="left"/>
      <w:pPr>
        <w:tabs>
          <w:tab w:val="num" w:pos="6440"/>
        </w:tabs>
        <w:ind w:left="6440" w:hanging="360"/>
      </w:pPr>
      <w:rPr>
        <w:rFonts w:ascii="Courier New" w:hAnsi="Courier New" w:hint="default"/>
      </w:rPr>
    </w:lvl>
    <w:lvl w:ilvl="8" w:tplc="0005040C" w:tentative="1">
      <w:start w:val="1"/>
      <w:numFmt w:val="bullet"/>
      <w:lvlText w:val=""/>
      <w:lvlJc w:val="left"/>
      <w:pPr>
        <w:tabs>
          <w:tab w:val="num" w:pos="7160"/>
        </w:tabs>
        <w:ind w:left="7160" w:hanging="360"/>
      </w:pPr>
      <w:rPr>
        <w:rFonts w:ascii="Wingdings" w:hAnsi="Wingdings" w:hint="default"/>
      </w:rPr>
    </w:lvl>
  </w:abstractNum>
  <w:abstractNum w:abstractNumId="3">
    <w:nsid w:val="543419DF"/>
    <w:multiLevelType w:val="hybridMultilevel"/>
    <w:tmpl w:val="8E72578A"/>
    <w:lvl w:ilvl="0" w:tplc="F8AEB610">
      <w:start w:val="1"/>
      <w:numFmt w:val="bullet"/>
      <w:lvlText w:val=""/>
      <w:lvlJc w:val="left"/>
      <w:pPr>
        <w:tabs>
          <w:tab w:val="num" w:pos="1757"/>
        </w:tabs>
        <w:ind w:left="680" w:firstLine="680"/>
      </w:pPr>
      <w:rPr>
        <w:rFonts w:ascii="Wingdings" w:hAnsi="Wingdings" w:hint="default"/>
      </w:rPr>
    </w:lvl>
    <w:lvl w:ilvl="1" w:tplc="0003040C" w:tentative="1">
      <w:start w:val="1"/>
      <w:numFmt w:val="bullet"/>
      <w:lvlText w:val="o"/>
      <w:lvlJc w:val="left"/>
      <w:pPr>
        <w:tabs>
          <w:tab w:val="num" w:pos="2120"/>
        </w:tabs>
        <w:ind w:left="2120" w:hanging="360"/>
      </w:pPr>
      <w:rPr>
        <w:rFonts w:ascii="Courier New" w:hAnsi="Courier New" w:hint="default"/>
      </w:rPr>
    </w:lvl>
    <w:lvl w:ilvl="2" w:tplc="0005040C" w:tentative="1">
      <w:start w:val="1"/>
      <w:numFmt w:val="bullet"/>
      <w:lvlText w:val=""/>
      <w:lvlJc w:val="left"/>
      <w:pPr>
        <w:tabs>
          <w:tab w:val="num" w:pos="2840"/>
        </w:tabs>
        <w:ind w:left="2840" w:hanging="360"/>
      </w:pPr>
      <w:rPr>
        <w:rFonts w:ascii="Wingdings" w:hAnsi="Wingdings" w:hint="default"/>
      </w:rPr>
    </w:lvl>
    <w:lvl w:ilvl="3" w:tplc="0001040C" w:tentative="1">
      <w:start w:val="1"/>
      <w:numFmt w:val="bullet"/>
      <w:lvlText w:val=""/>
      <w:lvlJc w:val="left"/>
      <w:pPr>
        <w:tabs>
          <w:tab w:val="num" w:pos="3560"/>
        </w:tabs>
        <w:ind w:left="3560" w:hanging="360"/>
      </w:pPr>
      <w:rPr>
        <w:rFonts w:ascii="Symbol" w:hAnsi="Symbol" w:hint="default"/>
      </w:rPr>
    </w:lvl>
    <w:lvl w:ilvl="4" w:tplc="0003040C" w:tentative="1">
      <w:start w:val="1"/>
      <w:numFmt w:val="bullet"/>
      <w:lvlText w:val="o"/>
      <w:lvlJc w:val="left"/>
      <w:pPr>
        <w:tabs>
          <w:tab w:val="num" w:pos="4280"/>
        </w:tabs>
        <w:ind w:left="4280" w:hanging="360"/>
      </w:pPr>
      <w:rPr>
        <w:rFonts w:ascii="Courier New" w:hAnsi="Courier New" w:hint="default"/>
      </w:rPr>
    </w:lvl>
    <w:lvl w:ilvl="5" w:tplc="0005040C" w:tentative="1">
      <w:start w:val="1"/>
      <w:numFmt w:val="bullet"/>
      <w:lvlText w:val=""/>
      <w:lvlJc w:val="left"/>
      <w:pPr>
        <w:tabs>
          <w:tab w:val="num" w:pos="5000"/>
        </w:tabs>
        <w:ind w:left="5000" w:hanging="360"/>
      </w:pPr>
      <w:rPr>
        <w:rFonts w:ascii="Wingdings" w:hAnsi="Wingdings" w:hint="default"/>
      </w:rPr>
    </w:lvl>
    <w:lvl w:ilvl="6" w:tplc="0001040C" w:tentative="1">
      <w:start w:val="1"/>
      <w:numFmt w:val="bullet"/>
      <w:lvlText w:val=""/>
      <w:lvlJc w:val="left"/>
      <w:pPr>
        <w:tabs>
          <w:tab w:val="num" w:pos="5720"/>
        </w:tabs>
        <w:ind w:left="5720" w:hanging="360"/>
      </w:pPr>
      <w:rPr>
        <w:rFonts w:ascii="Symbol" w:hAnsi="Symbol" w:hint="default"/>
      </w:rPr>
    </w:lvl>
    <w:lvl w:ilvl="7" w:tplc="0003040C" w:tentative="1">
      <w:start w:val="1"/>
      <w:numFmt w:val="bullet"/>
      <w:lvlText w:val="o"/>
      <w:lvlJc w:val="left"/>
      <w:pPr>
        <w:tabs>
          <w:tab w:val="num" w:pos="6440"/>
        </w:tabs>
        <w:ind w:left="6440" w:hanging="360"/>
      </w:pPr>
      <w:rPr>
        <w:rFonts w:ascii="Courier New" w:hAnsi="Courier New" w:hint="default"/>
      </w:rPr>
    </w:lvl>
    <w:lvl w:ilvl="8" w:tplc="0005040C" w:tentative="1">
      <w:start w:val="1"/>
      <w:numFmt w:val="bullet"/>
      <w:lvlText w:val=""/>
      <w:lvlJc w:val="left"/>
      <w:pPr>
        <w:tabs>
          <w:tab w:val="num" w:pos="7160"/>
        </w:tabs>
        <w:ind w:left="7160" w:hanging="360"/>
      </w:pPr>
      <w:rPr>
        <w:rFonts w:ascii="Wingdings" w:hAnsi="Wingdings" w:hint="default"/>
      </w:rPr>
    </w:lvl>
  </w:abstractNum>
  <w:abstractNum w:abstractNumId="4">
    <w:nsid w:val="723772D4"/>
    <w:multiLevelType w:val="hybridMultilevel"/>
    <w:tmpl w:val="5C1AD336"/>
    <w:lvl w:ilvl="0" w:tplc="124442A4">
      <w:start w:val="1"/>
      <w:numFmt w:val="bullet"/>
      <w:lvlText w:val=""/>
      <w:lvlJc w:val="left"/>
      <w:pPr>
        <w:tabs>
          <w:tab w:val="num" w:pos="1077"/>
        </w:tabs>
        <w:ind w:left="0" w:firstLine="680"/>
      </w:pPr>
      <w:rPr>
        <w:rFonts w:ascii="Wingdings" w:hAnsi="Wingdings" w:hint="default"/>
      </w:rPr>
    </w:lvl>
    <w:lvl w:ilvl="1" w:tplc="0003040C" w:tentative="1">
      <w:start w:val="1"/>
      <w:numFmt w:val="bullet"/>
      <w:lvlText w:val="o"/>
      <w:lvlJc w:val="left"/>
      <w:pPr>
        <w:tabs>
          <w:tab w:val="num" w:pos="2120"/>
        </w:tabs>
        <w:ind w:left="2120" w:hanging="360"/>
      </w:pPr>
      <w:rPr>
        <w:rFonts w:ascii="Courier New" w:hAnsi="Courier New" w:hint="default"/>
      </w:rPr>
    </w:lvl>
    <w:lvl w:ilvl="2" w:tplc="0005040C" w:tentative="1">
      <w:start w:val="1"/>
      <w:numFmt w:val="bullet"/>
      <w:lvlText w:val=""/>
      <w:lvlJc w:val="left"/>
      <w:pPr>
        <w:tabs>
          <w:tab w:val="num" w:pos="2840"/>
        </w:tabs>
        <w:ind w:left="2840" w:hanging="360"/>
      </w:pPr>
      <w:rPr>
        <w:rFonts w:ascii="Wingdings" w:hAnsi="Wingdings" w:hint="default"/>
      </w:rPr>
    </w:lvl>
    <w:lvl w:ilvl="3" w:tplc="0001040C" w:tentative="1">
      <w:start w:val="1"/>
      <w:numFmt w:val="bullet"/>
      <w:lvlText w:val=""/>
      <w:lvlJc w:val="left"/>
      <w:pPr>
        <w:tabs>
          <w:tab w:val="num" w:pos="3560"/>
        </w:tabs>
        <w:ind w:left="3560" w:hanging="360"/>
      </w:pPr>
      <w:rPr>
        <w:rFonts w:ascii="Symbol" w:hAnsi="Symbol" w:hint="default"/>
      </w:rPr>
    </w:lvl>
    <w:lvl w:ilvl="4" w:tplc="0003040C" w:tentative="1">
      <w:start w:val="1"/>
      <w:numFmt w:val="bullet"/>
      <w:lvlText w:val="o"/>
      <w:lvlJc w:val="left"/>
      <w:pPr>
        <w:tabs>
          <w:tab w:val="num" w:pos="4280"/>
        </w:tabs>
        <w:ind w:left="4280" w:hanging="360"/>
      </w:pPr>
      <w:rPr>
        <w:rFonts w:ascii="Courier New" w:hAnsi="Courier New" w:hint="default"/>
      </w:rPr>
    </w:lvl>
    <w:lvl w:ilvl="5" w:tplc="0005040C" w:tentative="1">
      <w:start w:val="1"/>
      <w:numFmt w:val="bullet"/>
      <w:lvlText w:val=""/>
      <w:lvlJc w:val="left"/>
      <w:pPr>
        <w:tabs>
          <w:tab w:val="num" w:pos="5000"/>
        </w:tabs>
        <w:ind w:left="5000" w:hanging="360"/>
      </w:pPr>
      <w:rPr>
        <w:rFonts w:ascii="Wingdings" w:hAnsi="Wingdings" w:hint="default"/>
      </w:rPr>
    </w:lvl>
    <w:lvl w:ilvl="6" w:tplc="0001040C" w:tentative="1">
      <w:start w:val="1"/>
      <w:numFmt w:val="bullet"/>
      <w:lvlText w:val=""/>
      <w:lvlJc w:val="left"/>
      <w:pPr>
        <w:tabs>
          <w:tab w:val="num" w:pos="5720"/>
        </w:tabs>
        <w:ind w:left="5720" w:hanging="360"/>
      </w:pPr>
      <w:rPr>
        <w:rFonts w:ascii="Symbol" w:hAnsi="Symbol" w:hint="default"/>
      </w:rPr>
    </w:lvl>
    <w:lvl w:ilvl="7" w:tplc="0003040C" w:tentative="1">
      <w:start w:val="1"/>
      <w:numFmt w:val="bullet"/>
      <w:lvlText w:val="o"/>
      <w:lvlJc w:val="left"/>
      <w:pPr>
        <w:tabs>
          <w:tab w:val="num" w:pos="6440"/>
        </w:tabs>
        <w:ind w:left="6440" w:hanging="360"/>
      </w:pPr>
      <w:rPr>
        <w:rFonts w:ascii="Courier New" w:hAnsi="Courier New" w:hint="default"/>
      </w:rPr>
    </w:lvl>
    <w:lvl w:ilvl="8" w:tplc="0005040C" w:tentative="1">
      <w:start w:val="1"/>
      <w:numFmt w:val="bullet"/>
      <w:lvlText w:val=""/>
      <w:lvlJc w:val="left"/>
      <w:pPr>
        <w:tabs>
          <w:tab w:val="num" w:pos="7160"/>
        </w:tabs>
        <w:ind w:left="7160" w:hanging="360"/>
      </w:pPr>
      <w:rPr>
        <w:rFonts w:ascii="Wingdings" w:hAnsi="Wingdings" w:hint="default"/>
      </w:rPr>
    </w:lvl>
  </w:abstractNum>
  <w:abstractNum w:abstractNumId="5">
    <w:nsid w:val="7ACF2BFD"/>
    <w:multiLevelType w:val="multilevel"/>
    <w:tmpl w:val="CB8A0EDA"/>
    <w:lvl w:ilvl="0">
      <w:start w:val="1"/>
      <w:numFmt w:val="bullet"/>
      <w:lvlText w:val=""/>
      <w:lvlJc w:val="left"/>
      <w:pPr>
        <w:tabs>
          <w:tab w:val="num" w:pos="1077"/>
        </w:tabs>
        <w:ind w:left="1077" w:hanging="397"/>
      </w:pPr>
      <w:rPr>
        <w:rFonts w:ascii="Wingdings" w:hAnsi="Wingdings" w:hint="default"/>
      </w:rPr>
    </w:lvl>
    <w:lvl w:ilvl="1">
      <w:start w:val="1"/>
      <w:numFmt w:val="bullet"/>
      <w:lvlText w:val="o"/>
      <w:lvlJc w:val="left"/>
      <w:pPr>
        <w:tabs>
          <w:tab w:val="num" w:pos="2120"/>
        </w:tabs>
        <w:ind w:left="2120" w:hanging="360"/>
      </w:pPr>
      <w:rPr>
        <w:rFonts w:ascii="Courier New" w:hAnsi="Courier New" w:hint="default"/>
      </w:rPr>
    </w:lvl>
    <w:lvl w:ilvl="2">
      <w:start w:val="1"/>
      <w:numFmt w:val="bullet"/>
      <w:lvlText w:val=""/>
      <w:lvlJc w:val="left"/>
      <w:pPr>
        <w:tabs>
          <w:tab w:val="num" w:pos="2840"/>
        </w:tabs>
        <w:ind w:left="2840" w:hanging="360"/>
      </w:pPr>
      <w:rPr>
        <w:rFonts w:ascii="Wingdings" w:hAnsi="Wingdings" w:hint="default"/>
      </w:rPr>
    </w:lvl>
    <w:lvl w:ilvl="3">
      <w:start w:val="1"/>
      <w:numFmt w:val="bullet"/>
      <w:lvlText w:val=""/>
      <w:lvlJc w:val="left"/>
      <w:pPr>
        <w:tabs>
          <w:tab w:val="num" w:pos="3560"/>
        </w:tabs>
        <w:ind w:left="3560" w:hanging="360"/>
      </w:pPr>
      <w:rPr>
        <w:rFonts w:ascii="Symbol" w:hAnsi="Symbol" w:hint="default"/>
      </w:rPr>
    </w:lvl>
    <w:lvl w:ilvl="4">
      <w:start w:val="1"/>
      <w:numFmt w:val="bullet"/>
      <w:lvlText w:val="o"/>
      <w:lvlJc w:val="left"/>
      <w:pPr>
        <w:tabs>
          <w:tab w:val="num" w:pos="4280"/>
        </w:tabs>
        <w:ind w:left="4280" w:hanging="360"/>
      </w:pPr>
      <w:rPr>
        <w:rFonts w:ascii="Courier New" w:hAnsi="Courier New" w:hint="default"/>
      </w:rPr>
    </w:lvl>
    <w:lvl w:ilvl="5">
      <w:start w:val="1"/>
      <w:numFmt w:val="bullet"/>
      <w:lvlText w:val=""/>
      <w:lvlJc w:val="left"/>
      <w:pPr>
        <w:tabs>
          <w:tab w:val="num" w:pos="5000"/>
        </w:tabs>
        <w:ind w:left="5000" w:hanging="360"/>
      </w:pPr>
      <w:rPr>
        <w:rFonts w:ascii="Wingdings" w:hAnsi="Wingdings" w:hint="default"/>
      </w:rPr>
    </w:lvl>
    <w:lvl w:ilvl="6">
      <w:start w:val="1"/>
      <w:numFmt w:val="bullet"/>
      <w:lvlText w:val=""/>
      <w:lvlJc w:val="left"/>
      <w:pPr>
        <w:tabs>
          <w:tab w:val="num" w:pos="5720"/>
        </w:tabs>
        <w:ind w:left="5720" w:hanging="360"/>
      </w:pPr>
      <w:rPr>
        <w:rFonts w:ascii="Symbol" w:hAnsi="Symbol" w:hint="default"/>
      </w:rPr>
    </w:lvl>
    <w:lvl w:ilvl="7">
      <w:start w:val="1"/>
      <w:numFmt w:val="bullet"/>
      <w:lvlText w:val="o"/>
      <w:lvlJc w:val="left"/>
      <w:pPr>
        <w:tabs>
          <w:tab w:val="num" w:pos="6440"/>
        </w:tabs>
        <w:ind w:left="6440" w:hanging="360"/>
      </w:pPr>
      <w:rPr>
        <w:rFonts w:ascii="Courier New" w:hAnsi="Courier New" w:hint="default"/>
      </w:rPr>
    </w:lvl>
    <w:lvl w:ilvl="8">
      <w:start w:val="1"/>
      <w:numFmt w:val="bullet"/>
      <w:lvlText w:val=""/>
      <w:lvlJc w:val="left"/>
      <w:pPr>
        <w:tabs>
          <w:tab w:val="num" w:pos="7160"/>
        </w:tabs>
        <w:ind w:left="716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000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rsids>
    <w:rsidRoot w:val="00921B42"/>
    <w:rsid w:val="0066521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enu v:ext="edit" stroke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New York" w:eastAsia="Times New Roman" w:hAnsi="New York"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Titre1">
    <w:name w:val="heading 1"/>
    <w:basedOn w:val="Normal"/>
    <w:next w:val="Normal"/>
    <w:qFormat/>
    <w:rsid w:val="009704C0"/>
    <w:pPr>
      <w:keepNext/>
      <w:spacing w:before="240" w:after="60"/>
      <w:outlineLvl w:val="0"/>
    </w:pPr>
    <w:rPr>
      <w:rFonts w:ascii="Arial" w:hAnsi="Arial"/>
      <w:b/>
      <w:kern w:val="32"/>
      <w:sz w:val="32"/>
      <w:szCs w:val="32"/>
    </w:rPr>
  </w:style>
  <w:style w:type="paragraph" w:styleId="Titre2">
    <w:name w:val="heading 2"/>
    <w:basedOn w:val="Normal"/>
    <w:next w:val="Normal"/>
    <w:qFormat/>
    <w:rsid w:val="009704C0"/>
    <w:pPr>
      <w:keepNext/>
      <w:spacing w:before="240" w:after="60"/>
      <w:outlineLvl w:val="1"/>
    </w:pPr>
    <w:rPr>
      <w:rFonts w:ascii="Arial" w:hAnsi="Arial"/>
      <w:b/>
      <w:i/>
      <w:sz w:val="28"/>
      <w:szCs w:val="28"/>
    </w:rPr>
  </w:style>
  <w:style w:type="character" w:default="1" w:styleId="Policepardfaut">
    <w:name w:val="Default Paragraph Font"/>
  </w:style>
  <w:style w:type="table" w:default="1" w:styleId="TableauNormal">
    <w:name w:val="Normal Table"/>
    <w:semiHidden/>
    <w:rPr>
      <w:lang w:bidi="ar-SA"/>
    </w:rPr>
    <w:tblPr>
      <w:tblInd w:w="0" w:type="dxa"/>
      <w:tblCellMar>
        <w:top w:w="0" w:type="dxa"/>
        <w:left w:w="108" w:type="dxa"/>
        <w:bottom w:w="0" w:type="dxa"/>
        <w:right w:w="108" w:type="dxa"/>
      </w:tblCellMar>
    </w:tblPr>
  </w:style>
  <w:style w:type="numbering" w:default="1" w:styleId="Aucuneliste">
    <w:name w:val="No List"/>
    <w:semiHidden/>
  </w:style>
  <w:style w:type="paragraph" w:styleId="Titre">
    <w:name w:val="Title"/>
    <w:basedOn w:val="Normal"/>
    <w:qFormat/>
    <w:pPr>
      <w:widowControl w:val="0"/>
      <w:jc w:val="center"/>
    </w:pPr>
    <w:rPr>
      <w:rFonts w:ascii="Times" w:hAnsi="Times"/>
      <w:sz w:val="28"/>
    </w:rPr>
  </w:style>
  <w:style w:type="paragraph" w:styleId="Retraitcorpsdetexte">
    <w:name w:val="Body Text Indent"/>
    <w:basedOn w:val="Normal"/>
    <w:pPr>
      <w:widowControl w:val="0"/>
      <w:ind w:firstLine="720"/>
      <w:jc w:val="both"/>
    </w:pPr>
    <w:rPr>
      <w:rFonts w:ascii="Times" w:hAnsi="Times"/>
      <w:noProof/>
    </w:rPr>
  </w:style>
  <w:style w:type="paragraph" w:styleId="Corpsdetexte">
    <w:name w:val="Body Text"/>
    <w:basedOn w:val="Normal"/>
    <w:pPr>
      <w:widowControl w:val="0"/>
      <w:jc w:val="both"/>
    </w:pPr>
    <w:rPr>
      <w:rFonts w:ascii="Times" w:hAnsi="Times"/>
      <w:noProof/>
      <w:sz w:val="20"/>
    </w:rPr>
  </w:style>
  <w:style w:type="paragraph" w:styleId="Corpsdetexte2">
    <w:name w:val="Body Text 2"/>
    <w:basedOn w:val="Normal"/>
    <w:pPr>
      <w:widowControl w:val="0"/>
    </w:pPr>
    <w:rPr>
      <w:rFonts w:ascii="Times" w:hAnsi="Times"/>
      <w:noProof/>
      <w:sz w:val="20"/>
    </w:r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En-tte">
    <w:name w:val="header"/>
    <w:basedOn w:val="Normal"/>
    <w:pPr>
      <w:tabs>
        <w:tab w:val="center" w:pos="4536"/>
        <w:tab w:val="right" w:pos="9072"/>
      </w:tabs>
    </w:pPr>
  </w:style>
  <w:style w:type="paragraph" w:styleId="Notedebasdepage">
    <w:name w:val="footnote text"/>
    <w:basedOn w:val="Normal"/>
    <w:semiHidden/>
    <w:rsid w:val="00197A64"/>
    <w:rPr>
      <w:szCs w:val="24"/>
    </w:rPr>
  </w:style>
  <w:style w:type="character" w:styleId="Appelnotedebasdep">
    <w:name w:val="footnote reference"/>
    <w:basedOn w:val="Policepardfaut"/>
    <w:semiHidden/>
    <w:rsid w:val="00197A64"/>
    <w:rPr>
      <w:vertAlign w:val="superscript"/>
    </w:rPr>
  </w:style>
  <w:style w:type="paragraph" w:styleId="Salutations">
    <w:name w:val="Salutation"/>
    <w:basedOn w:val="Normal"/>
    <w:next w:val="Normal"/>
    <w:rsid w:val="009704C0"/>
  </w:style>
</w:styles>
</file>

<file path=word/webSettings.xml><?xml version="1.0" encoding="utf-8"?>
<w:webSettings xmlns:r="http://schemas.openxmlformats.org/officeDocument/2006/relationships" xmlns:w="http://schemas.openxmlformats.org/wordprocessingml/2006/main">
  <w:encoding w:val="macintosh"/>
  <w:allowPNG/>
  <w:doNotSaveAsSingleFile/>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104</Pages>
  <Words>47885</Words>
  <Characters>263373</Characters>
  <Application>Microsoft Office Word</Application>
  <DocSecurity>0</DocSecurity>
  <Lines>2194</Lines>
  <Paragraphs>621</Paragraphs>
  <ScaleCrop>false</ScaleCrop>
  <HeadingPairs>
    <vt:vector size="2" baseType="variant">
      <vt:variant>
        <vt:lpstr>Titre</vt:lpstr>
      </vt:variant>
      <vt:variant>
        <vt:i4>1</vt:i4>
      </vt:variant>
    </vt:vector>
  </HeadingPairs>
  <TitlesOfParts>
    <vt:vector size="1" baseType="lpstr">
      <vt:lpstr>L’INSTITUT DES SOEURS MARIANISTES  1898 - 1920</vt:lpstr>
    </vt:vector>
  </TitlesOfParts>
  <Company>Soeurs Marianistes</Company>
  <LinksUpToDate>false</LinksUpToDate>
  <CharactersWithSpaces>310637</CharactersWithSpaces>
  <SharedDoc>false</SharedDoc>
  <HLinks>
    <vt:vector size="6" baseType="variant">
      <vt:variant>
        <vt:i4>6684751</vt:i4>
      </vt:variant>
      <vt:variant>
        <vt:i4>336559</vt:i4>
      </vt:variant>
      <vt:variant>
        <vt:i4>1025</vt:i4>
      </vt:variant>
      <vt:variant>
        <vt:i4>1</vt:i4>
      </vt:variant>
      <vt:variant>
        <vt:lpwstr>europe001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L’INSTITUT DES SOEURS MARIANISTES  1898 - 1920</dc:title>
  <dc:creator>Soeur Provinciale</dc:creator>
  <cp:lastModifiedBy>Administrateur</cp:lastModifiedBy>
  <cp:revision>2</cp:revision>
  <cp:lastPrinted>2007-03-20T10:00:00Z</cp:lastPrinted>
  <dcterms:created xsi:type="dcterms:W3CDTF">2014-05-01T15:47:00Z</dcterms:created>
  <dcterms:modified xsi:type="dcterms:W3CDTF">2014-05-01T15:47:00Z</dcterms:modified>
</cp:coreProperties>
</file>